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0AE80C8B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9</w:t>
      </w:r>
      <w:r w:rsidR="00D27872">
        <w:rPr>
          <w:rFonts w:ascii="Arial" w:eastAsia="宋体" w:hAnsi="Arial" w:cs="Times New Roman"/>
          <w:b/>
          <w:sz w:val="24"/>
          <w:szCs w:val="20"/>
          <w:lang w:val="en-GB"/>
        </w:rPr>
        <w:t>2bis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25782C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1911718</w:t>
      </w:r>
    </w:p>
    <w:p w14:paraId="3DEDC117" w14:textId="316BAC68" w:rsidR="00841BCD" w:rsidRPr="00841BCD" w:rsidRDefault="00D2787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Chongqing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October</w:t>
      </w:r>
      <w:r w:rsidR="001C2F6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363CF1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4</w:t>
      </w:r>
      <w:r w:rsidR="00BA724E"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8</w:t>
      </w:r>
      <w:r w:rsidR="00176671"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9EE5E10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F76141" w:rsidRPr="00F76141">
        <w:rPr>
          <w:rFonts w:ascii="Arial" w:eastAsia="Calibri" w:hAnsi="Arial" w:cs="Arial"/>
          <w:b/>
          <w:bCs/>
          <w:sz w:val="24"/>
          <w:lang w:val="en-GB"/>
        </w:rPr>
        <w:t xml:space="preserve">Timing Error </w:t>
      </w:r>
      <w:r w:rsidR="00980545">
        <w:rPr>
          <w:rFonts w:ascii="Arial" w:eastAsia="Calibri" w:hAnsi="Arial" w:cs="Arial"/>
          <w:b/>
          <w:bCs/>
          <w:sz w:val="24"/>
          <w:lang w:val="en-GB"/>
        </w:rPr>
        <w:t>as side condition</w:t>
      </w:r>
      <w:r w:rsidR="000A12B0">
        <w:rPr>
          <w:rFonts w:ascii="Arial" w:eastAsia="Calibri" w:hAnsi="Arial" w:cs="Arial"/>
          <w:b/>
          <w:bCs/>
          <w:sz w:val="24"/>
          <w:lang w:val="en-GB"/>
        </w:rPr>
        <w:t xml:space="preserve"> for CLI</w:t>
      </w:r>
      <w:r w:rsidR="00F76141" w:rsidRPr="00F76141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352BDC">
        <w:rPr>
          <w:rFonts w:ascii="Arial" w:eastAsia="Calibri" w:hAnsi="Arial" w:cs="Arial"/>
          <w:b/>
          <w:bCs/>
          <w:sz w:val="24"/>
          <w:lang w:val="en-GB"/>
        </w:rPr>
        <w:t xml:space="preserve">SRS-RSRP </w:t>
      </w:r>
      <w:r w:rsidR="00F76141" w:rsidRPr="00F76141">
        <w:rPr>
          <w:rFonts w:ascii="Arial" w:eastAsia="Calibri" w:hAnsi="Arial" w:cs="Arial"/>
          <w:b/>
          <w:bCs/>
          <w:sz w:val="24"/>
          <w:lang w:val="en-GB"/>
        </w:rPr>
        <w:t>measurement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45233E52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B0D1D">
        <w:rPr>
          <w:rFonts w:ascii="Arial" w:eastAsia="MS Mincho" w:hAnsi="Arial" w:cs="Arial"/>
          <w:b/>
          <w:bCs/>
          <w:sz w:val="24"/>
          <w:szCs w:val="20"/>
          <w:lang w:val="en-GB"/>
        </w:rPr>
        <w:t>8.2.3.1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</w:t>
      </w:r>
      <w:bookmarkStart w:id="3" w:name="_GoBack"/>
      <w:bookmarkEnd w:id="3"/>
      <w:r w:rsidRPr="00F76141">
        <w:rPr>
          <w:rFonts w:ascii="Arial" w:eastAsia="Calibri" w:hAnsi="Arial" w:cs="Arial"/>
          <w:b/>
          <w:bCs/>
          <w:sz w:val="24"/>
          <w:lang w:val="en-GB"/>
        </w:rPr>
        <w:t>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1DCB293" w14:textId="554C9089" w:rsidR="000A12B0" w:rsidRDefault="00F76141" w:rsidP="000A12B0">
      <w:pPr>
        <w:spacing w:after="120"/>
        <w:jc w:val="both"/>
      </w:pPr>
      <w:r>
        <w:t>During RAN4#9</w:t>
      </w:r>
      <w:r w:rsidR="00042879">
        <w:t>2</w:t>
      </w:r>
      <w:r>
        <w:t xml:space="preserve"> meeting, </w:t>
      </w:r>
      <w:r w:rsidR="00B37268">
        <w:t>it was agreed to define the timing error (</w:t>
      </w:r>
      <w:r w:rsidR="00B37268" w:rsidRPr="00B37268">
        <w:rPr>
          <w:i/>
        </w:rPr>
        <w:t>T</w:t>
      </w:r>
      <w:r w:rsidR="00B37268" w:rsidRPr="00B37268">
        <w:rPr>
          <w:i/>
          <w:vertAlign w:val="subscript"/>
        </w:rPr>
        <w:t>CLI</w:t>
      </w:r>
      <w:r w:rsidR="00B37268">
        <w:t xml:space="preserve">) as the side condition </w:t>
      </w:r>
      <w:r w:rsidR="003057C1">
        <w:t xml:space="preserve">at least </w:t>
      </w:r>
      <w:r w:rsidR="00B37268">
        <w:t xml:space="preserve">for </w:t>
      </w:r>
      <w:r w:rsidR="003057C1">
        <w:t xml:space="preserve">CLI </w:t>
      </w:r>
      <w:r w:rsidR="00B37268">
        <w:t>SRS-</w:t>
      </w:r>
      <w:r w:rsidR="003057C1">
        <w:t xml:space="preserve">RSRP measurement. However, there was no consensus how to derive the value for the side condition. </w:t>
      </w:r>
      <w:r w:rsidR="00C769D0">
        <w:t>M</w:t>
      </w:r>
      <w:r w:rsidR="003057C1">
        <w:t xml:space="preserve">any open issues are still on the table as indicated </w:t>
      </w:r>
      <w:r w:rsidR="00C769D0">
        <w:t xml:space="preserve">below </w:t>
      </w:r>
      <w:r w:rsidR="003057C1">
        <w:t xml:space="preserve">in the way forward [1]. </w:t>
      </w:r>
      <w:r w:rsidR="000A12B0">
        <w:t xml:space="preserve">In this contribution, we </w:t>
      </w:r>
      <w:r w:rsidR="00C61A06">
        <w:t>are</w:t>
      </w:r>
      <w:r w:rsidR="000A12B0">
        <w:t xml:space="preserve"> discuss</w:t>
      </w:r>
      <w:r w:rsidR="00C61A06">
        <w:t>ing</w:t>
      </w:r>
      <w:r w:rsidR="000A12B0">
        <w:t xml:space="preserve"> how to determine the </w:t>
      </w:r>
      <w:r w:rsidR="000A12B0" w:rsidRPr="00B37268">
        <w:rPr>
          <w:i/>
        </w:rPr>
        <w:t>T</w:t>
      </w:r>
      <w:r w:rsidR="000A12B0" w:rsidRPr="00B37268">
        <w:rPr>
          <w:i/>
          <w:vertAlign w:val="subscript"/>
        </w:rPr>
        <w:t>CLI</w:t>
      </w:r>
      <w:r w:rsidR="000A12B0">
        <w:t xml:space="preserve"> </w:t>
      </w:r>
      <w:r w:rsidR="008C6036">
        <w:t xml:space="preserve">value </w:t>
      </w:r>
      <w:r w:rsidR="000A12B0">
        <w:t xml:space="preserve">when specifying the measurement accuracy requirements. </w:t>
      </w:r>
    </w:p>
    <w:p w14:paraId="511C7837" w14:textId="7B2662CD" w:rsidR="00F76141" w:rsidRDefault="00B37268" w:rsidP="000A12B0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35E36873">
                <wp:extent cx="5644566" cy="20234210"/>
                <wp:effectExtent l="0" t="0" r="13335" b="1016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66" cy="2023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1650B1" w14:textId="77777777" w:rsidR="00B37268" w:rsidRPr="000D0DED" w:rsidRDefault="00B37268" w:rsidP="000A12B0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284"/>
                              </w:tabs>
                              <w:spacing w:after="0" w:line="276" w:lineRule="auto"/>
                              <w:ind w:left="1265" w:hanging="1123"/>
                              <w:contextualSpacing/>
                              <w:jc w:val="both"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Definition for DL timing error (T</w:t>
                            </w: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vertAlign w:val="subscript"/>
                                <w:lang w:eastAsia="zh-CN"/>
                              </w:rPr>
                              <w:t>CLI</w:t>
                            </w: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 xml:space="preserve">) </w:t>
                            </w:r>
                          </w:p>
                          <w:p w14:paraId="63226832" w14:textId="77777777" w:rsidR="00B37268" w:rsidRPr="000D0DED" w:rsidRDefault="00B37268" w:rsidP="000A12B0">
                            <w:pPr>
                              <w:numPr>
                                <w:ilvl w:val="2"/>
                                <w:numId w:val="23"/>
                              </w:numPr>
                              <w:tabs>
                                <w:tab w:val="clear" w:pos="2160"/>
                              </w:tabs>
                              <w:spacing w:before="120" w:after="0" w:line="276" w:lineRule="auto"/>
                              <w:ind w:left="709" w:right="259" w:hanging="283"/>
                              <w:contextualSpacing/>
                              <w:jc w:val="both"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 xml:space="preserve">DL timing error is the time difference between downlink reference timing in the serving cell and SRS arrival time. </w:t>
                            </w:r>
                          </w:p>
                          <w:p w14:paraId="3A043476" w14:textId="77777777" w:rsidR="00B37268" w:rsidRPr="000D0DED" w:rsidRDefault="00B37268" w:rsidP="000A12B0">
                            <w:pPr>
                              <w:numPr>
                                <w:ilvl w:val="2"/>
                                <w:numId w:val="23"/>
                              </w:numPr>
                              <w:tabs>
                                <w:tab w:val="clear" w:pos="2160"/>
                              </w:tabs>
                              <w:spacing w:before="120" w:after="0" w:line="276" w:lineRule="auto"/>
                              <w:ind w:left="709" w:hanging="283"/>
                              <w:contextualSpacing/>
                              <w:jc w:val="both"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RAN4 will define the timing error as the side condition for SRS-RSRP.</w:t>
                            </w:r>
                          </w:p>
                          <w:p w14:paraId="4E5D54BB" w14:textId="77777777" w:rsidR="00B37268" w:rsidRPr="000D0DED" w:rsidRDefault="00B37268" w:rsidP="000A12B0">
                            <w:pPr>
                              <w:numPr>
                                <w:ilvl w:val="3"/>
                                <w:numId w:val="23"/>
                              </w:numPr>
                              <w:spacing w:before="120" w:after="0" w:line="276" w:lineRule="auto"/>
                              <w:ind w:left="1134" w:hanging="283"/>
                              <w:contextualSpacing/>
                              <w:jc w:val="both"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E.g., T</w:t>
                            </w: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vertAlign w:val="subscript"/>
                                <w:lang w:eastAsia="zh-CN"/>
                              </w:rPr>
                              <w:t>CLI</w:t>
                            </w: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 xml:space="preserve"> = </w:t>
                            </w:r>
                            <w:proofErr w:type="spellStart"/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N</w:t>
                            </w: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vertAlign w:val="subscript"/>
                                <w:lang w:eastAsia="zh-CN"/>
                              </w:rPr>
                              <w:t>TA_offset</w:t>
                            </w:r>
                            <w:proofErr w:type="spellEnd"/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 xml:space="preserve"> + </w:t>
                            </w:r>
                            <w:proofErr w:type="spellStart"/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vertAlign w:val="subscript"/>
                                <w:lang w:eastAsia="zh-CN"/>
                              </w:rPr>
                              <w:t>other</w:t>
                            </w:r>
                            <w:proofErr w:type="spellEnd"/>
                          </w:p>
                          <w:p w14:paraId="6D8856CF" w14:textId="77777777" w:rsidR="00B37268" w:rsidRPr="000D0DED" w:rsidRDefault="00B37268" w:rsidP="000A12B0">
                            <w:pPr>
                              <w:numPr>
                                <w:ilvl w:val="4"/>
                                <w:numId w:val="23"/>
                              </w:numPr>
                              <w:tabs>
                                <w:tab w:val="clear" w:pos="3600"/>
                              </w:tabs>
                              <w:spacing w:before="120" w:after="0" w:line="276" w:lineRule="auto"/>
                              <w:ind w:left="1134" w:firstLine="0"/>
                              <w:contextualSpacing/>
                              <w:jc w:val="both"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proofErr w:type="spellStart"/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N</w:t>
                            </w: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vertAlign w:val="subscript"/>
                                <w:lang w:eastAsia="zh-CN"/>
                              </w:rPr>
                              <w:t>TA_offset</w:t>
                            </w:r>
                            <w:proofErr w:type="spellEnd"/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 xml:space="preserve"> 20usec for EN-DC(TDD), 13usec for FR1, 7usec for FR2</w:t>
                            </w:r>
                          </w:p>
                          <w:p w14:paraId="22772AFA" w14:textId="54B78D2D" w:rsidR="00B37268" w:rsidRPr="000D0DED" w:rsidRDefault="00B37268" w:rsidP="000A12B0">
                            <w:pPr>
                              <w:numPr>
                                <w:ilvl w:val="3"/>
                                <w:numId w:val="23"/>
                              </w:numPr>
                              <w:spacing w:before="120" w:after="0" w:line="276" w:lineRule="auto"/>
                              <w:ind w:left="1134" w:hanging="283"/>
                              <w:contextualSpacing/>
                              <w:jc w:val="both"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FFS on whether the cell phase synchronization error (3usec) is added for T</w:t>
                            </w: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vertAlign w:val="subscript"/>
                                <w:lang w:eastAsia="zh-CN"/>
                              </w:rPr>
                              <w:t>CLI</w:t>
                            </w:r>
                          </w:p>
                          <w:p w14:paraId="50B88253" w14:textId="77777777" w:rsidR="00B37268" w:rsidRPr="000D0DED" w:rsidRDefault="00B37268" w:rsidP="000A12B0">
                            <w:pPr>
                              <w:numPr>
                                <w:ilvl w:val="4"/>
                                <w:numId w:val="23"/>
                              </w:numPr>
                              <w:tabs>
                                <w:tab w:val="clear" w:pos="3600"/>
                              </w:tabs>
                              <w:spacing w:before="120" w:after="0" w:line="276" w:lineRule="auto"/>
                              <w:ind w:left="1134" w:firstLine="0"/>
                              <w:contextualSpacing/>
                              <w:jc w:val="both"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Decide whether side condition is needed or not in next meeting</w:t>
                            </w:r>
                          </w:p>
                          <w:p w14:paraId="516C8B42" w14:textId="20AFE4BF" w:rsidR="00B37268" w:rsidRPr="000D0DED" w:rsidRDefault="00B37268" w:rsidP="000A12B0">
                            <w:pPr>
                              <w:numPr>
                                <w:ilvl w:val="3"/>
                                <w:numId w:val="23"/>
                              </w:numPr>
                              <w:spacing w:before="120" w:after="0" w:line="276" w:lineRule="auto"/>
                              <w:ind w:left="1134" w:hanging="283"/>
                              <w:contextualSpacing/>
                              <w:jc w:val="both"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FFS on whether the same side condition (T</w:t>
                            </w: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vertAlign w:val="subscript"/>
                                <w:lang w:eastAsia="zh-CN"/>
                              </w:rPr>
                              <w:t>CLI</w:t>
                            </w: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) for sub-band RSSI</w:t>
                            </w:r>
                          </w:p>
                          <w:p w14:paraId="4C274C66" w14:textId="77777777" w:rsidR="00B37268" w:rsidRPr="000D0DED" w:rsidRDefault="00B37268" w:rsidP="000A12B0">
                            <w:pPr>
                              <w:numPr>
                                <w:ilvl w:val="4"/>
                                <w:numId w:val="23"/>
                              </w:numPr>
                              <w:tabs>
                                <w:tab w:val="clear" w:pos="3600"/>
                              </w:tabs>
                              <w:spacing w:before="120" w:after="0" w:line="276" w:lineRule="auto"/>
                              <w:ind w:left="1134" w:firstLine="0"/>
                              <w:contextualSpacing/>
                              <w:jc w:val="both"/>
                              <w:rPr>
                                <w:szCs w:val="20"/>
                              </w:rPr>
                            </w:pPr>
                            <w:r w:rsidRPr="000D0DED">
                              <w:rPr>
                                <w:rFonts w:ascii="Arial" w:eastAsia="Malgun Gothic" w:hAnsi="Arial" w:cs="Arial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Decide whether side condition is needed or not in next meeting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45pt;height:159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">
                <v:textbox style="mso-fit-shape-to-text:t" inset="0,,0">
                  <w:txbxContent>
                    <w:p w14:paraId="301650B1" w14:textId="77777777" w:rsidR="00B37268" w:rsidRPr="000D0DED" w:rsidRDefault="00B37268" w:rsidP="000A12B0">
                      <w:pPr>
                        <w:numPr>
                          <w:ilvl w:val="0"/>
                          <w:numId w:val="23"/>
                        </w:numPr>
                        <w:tabs>
                          <w:tab w:val="left" w:pos="284"/>
                        </w:tabs>
                        <w:spacing w:after="0" w:line="276" w:lineRule="auto"/>
                        <w:ind w:left="1265" w:hanging="1123"/>
                        <w:contextualSpacing/>
                        <w:jc w:val="both"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>Definition for DL timing error (T</w:t>
                      </w: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vertAlign w:val="subscript"/>
                          <w:lang w:eastAsia="zh-CN"/>
                        </w:rPr>
                        <w:t>CLI</w:t>
                      </w: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 xml:space="preserve">) </w:t>
                      </w:r>
                    </w:p>
                    <w:p w14:paraId="63226832" w14:textId="77777777" w:rsidR="00B37268" w:rsidRPr="000D0DED" w:rsidRDefault="00B37268" w:rsidP="000A12B0">
                      <w:pPr>
                        <w:numPr>
                          <w:ilvl w:val="2"/>
                          <w:numId w:val="23"/>
                        </w:numPr>
                        <w:tabs>
                          <w:tab w:val="clear" w:pos="2160"/>
                        </w:tabs>
                        <w:spacing w:before="120" w:after="0" w:line="276" w:lineRule="auto"/>
                        <w:ind w:left="709" w:right="259" w:hanging="283"/>
                        <w:contextualSpacing/>
                        <w:jc w:val="both"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 xml:space="preserve">DL timing error is the time difference between downlink reference timing in the serving cell and SRS arrival time. </w:t>
                      </w:r>
                    </w:p>
                    <w:p w14:paraId="3A043476" w14:textId="77777777" w:rsidR="00B37268" w:rsidRPr="000D0DED" w:rsidRDefault="00B37268" w:rsidP="000A12B0">
                      <w:pPr>
                        <w:numPr>
                          <w:ilvl w:val="2"/>
                          <w:numId w:val="23"/>
                        </w:numPr>
                        <w:tabs>
                          <w:tab w:val="clear" w:pos="2160"/>
                        </w:tabs>
                        <w:spacing w:before="120" w:after="0" w:line="276" w:lineRule="auto"/>
                        <w:ind w:left="709" w:hanging="283"/>
                        <w:contextualSpacing/>
                        <w:jc w:val="both"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>RAN4 will define the timing error as the side condition for SRS-RSRP.</w:t>
                      </w:r>
                    </w:p>
                    <w:p w14:paraId="4E5D54BB" w14:textId="77777777" w:rsidR="00B37268" w:rsidRPr="000D0DED" w:rsidRDefault="00B37268" w:rsidP="000A12B0">
                      <w:pPr>
                        <w:numPr>
                          <w:ilvl w:val="3"/>
                          <w:numId w:val="23"/>
                        </w:numPr>
                        <w:spacing w:before="120" w:after="0" w:line="276" w:lineRule="auto"/>
                        <w:ind w:left="1134" w:hanging="283"/>
                        <w:contextualSpacing/>
                        <w:jc w:val="both"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>E.g., T</w:t>
                      </w: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vertAlign w:val="subscript"/>
                          <w:lang w:eastAsia="zh-CN"/>
                        </w:rPr>
                        <w:t>CLI</w:t>
                      </w: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 xml:space="preserve"> = </w:t>
                      </w:r>
                      <w:proofErr w:type="spellStart"/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>N</w:t>
                      </w: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vertAlign w:val="subscript"/>
                          <w:lang w:eastAsia="zh-CN"/>
                        </w:rPr>
                        <w:t>TA_offset</w:t>
                      </w:r>
                      <w:proofErr w:type="spellEnd"/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 xml:space="preserve"> + </w:t>
                      </w:r>
                      <w:proofErr w:type="spellStart"/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>T</w:t>
                      </w: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vertAlign w:val="subscript"/>
                          <w:lang w:eastAsia="zh-CN"/>
                        </w:rPr>
                        <w:t>other</w:t>
                      </w:r>
                      <w:proofErr w:type="spellEnd"/>
                    </w:p>
                    <w:p w14:paraId="6D8856CF" w14:textId="77777777" w:rsidR="00B37268" w:rsidRPr="000D0DED" w:rsidRDefault="00B37268" w:rsidP="000A12B0">
                      <w:pPr>
                        <w:numPr>
                          <w:ilvl w:val="4"/>
                          <w:numId w:val="23"/>
                        </w:numPr>
                        <w:tabs>
                          <w:tab w:val="clear" w:pos="3600"/>
                        </w:tabs>
                        <w:spacing w:before="120" w:after="0" w:line="276" w:lineRule="auto"/>
                        <w:ind w:left="1134" w:firstLine="0"/>
                        <w:contextualSpacing/>
                        <w:jc w:val="both"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proofErr w:type="spellStart"/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>N</w:t>
                      </w: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vertAlign w:val="subscript"/>
                          <w:lang w:eastAsia="zh-CN"/>
                        </w:rPr>
                        <w:t>TA_offset</w:t>
                      </w:r>
                      <w:proofErr w:type="spellEnd"/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 xml:space="preserve"> 20usec for EN-DC(TDD), 13usec for FR1, 7usec for FR2</w:t>
                      </w:r>
                    </w:p>
                    <w:p w14:paraId="22772AFA" w14:textId="54B78D2D" w:rsidR="00B37268" w:rsidRPr="000D0DED" w:rsidRDefault="00B37268" w:rsidP="000A12B0">
                      <w:pPr>
                        <w:numPr>
                          <w:ilvl w:val="3"/>
                          <w:numId w:val="23"/>
                        </w:numPr>
                        <w:spacing w:before="120" w:after="0" w:line="276" w:lineRule="auto"/>
                        <w:ind w:left="1134" w:hanging="283"/>
                        <w:contextualSpacing/>
                        <w:jc w:val="both"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>FFS on whether the cell phase synchronization error (3usec) is added for T</w:t>
                      </w: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vertAlign w:val="subscript"/>
                          <w:lang w:eastAsia="zh-CN"/>
                        </w:rPr>
                        <w:t>CLI</w:t>
                      </w:r>
                    </w:p>
                    <w:p w14:paraId="50B88253" w14:textId="77777777" w:rsidR="00B37268" w:rsidRPr="000D0DED" w:rsidRDefault="00B37268" w:rsidP="000A12B0">
                      <w:pPr>
                        <w:numPr>
                          <w:ilvl w:val="4"/>
                          <w:numId w:val="23"/>
                        </w:numPr>
                        <w:tabs>
                          <w:tab w:val="clear" w:pos="3600"/>
                        </w:tabs>
                        <w:spacing w:before="120" w:after="0" w:line="276" w:lineRule="auto"/>
                        <w:ind w:left="1134" w:firstLine="0"/>
                        <w:contextualSpacing/>
                        <w:jc w:val="both"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>Decide whether side condition is needed or not in next meeting</w:t>
                      </w:r>
                    </w:p>
                    <w:p w14:paraId="516C8B42" w14:textId="20AFE4BF" w:rsidR="00B37268" w:rsidRPr="000D0DED" w:rsidRDefault="00B37268" w:rsidP="000A12B0">
                      <w:pPr>
                        <w:numPr>
                          <w:ilvl w:val="3"/>
                          <w:numId w:val="23"/>
                        </w:numPr>
                        <w:spacing w:before="120" w:after="0" w:line="276" w:lineRule="auto"/>
                        <w:ind w:left="1134" w:hanging="283"/>
                        <w:contextualSpacing/>
                        <w:jc w:val="both"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>FFS on whether the same side condition (T</w:t>
                      </w: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vertAlign w:val="subscript"/>
                          <w:lang w:eastAsia="zh-CN"/>
                        </w:rPr>
                        <w:t>CLI</w:t>
                      </w: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>) for sub-band RSSI</w:t>
                      </w:r>
                    </w:p>
                    <w:p w14:paraId="4C274C66" w14:textId="77777777" w:rsidR="00B37268" w:rsidRPr="000D0DED" w:rsidRDefault="00B37268" w:rsidP="000A12B0">
                      <w:pPr>
                        <w:numPr>
                          <w:ilvl w:val="4"/>
                          <w:numId w:val="23"/>
                        </w:numPr>
                        <w:tabs>
                          <w:tab w:val="clear" w:pos="3600"/>
                        </w:tabs>
                        <w:spacing w:before="120" w:after="0" w:line="276" w:lineRule="auto"/>
                        <w:ind w:left="1134" w:firstLine="0"/>
                        <w:contextualSpacing/>
                        <w:jc w:val="both"/>
                        <w:rPr>
                          <w:szCs w:val="20"/>
                        </w:rPr>
                      </w:pPr>
                      <w:r w:rsidRPr="000D0DED">
                        <w:rPr>
                          <w:rFonts w:ascii="Arial" w:eastAsia="Malgun Gothic" w:hAnsi="Arial" w:cs="Arial"/>
                          <w:color w:val="000000"/>
                          <w:kern w:val="24"/>
                          <w:szCs w:val="20"/>
                          <w:lang w:eastAsia="zh-CN"/>
                        </w:rPr>
                        <w:t>Decide whether side condition is needed or not in next meeting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3A2170F1" w14:textId="7ED6E921" w:rsidR="00A22B78" w:rsidRDefault="00A22B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4ECF4994" w:rsidR="003B659E" w:rsidRPr="00841BCD" w:rsidRDefault="001433A9" w:rsidP="00AE56B1">
      <w:pPr>
        <w:pStyle w:val="RAN4H1"/>
      </w:pPr>
      <w:r>
        <w:t>Timing error as side condition</w:t>
      </w:r>
    </w:p>
    <w:p w14:paraId="6A6A593F" w14:textId="1853A573" w:rsidR="001433A9" w:rsidRPr="00F92138" w:rsidRDefault="007A64C8" w:rsidP="00FE0244">
      <w:pPr>
        <w:spacing w:after="120"/>
        <w:jc w:val="both"/>
        <w:rPr>
          <w:rFonts w:eastAsiaTheme="minorHAnsi" w:cs="v4.2.0"/>
        </w:rPr>
      </w:pPr>
      <w:r>
        <w:rPr>
          <w:rFonts w:eastAsia="Calibri" w:cs="Times New Roman"/>
          <w:szCs w:val="20"/>
          <w:lang w:val="en-GB"/>
        </w:rPr>
        <w:t>During</w:t>
      </w:r>
      <w:r w:rsidR="00B36AA2">
        <w:rPr>
          <w:rFonts w:eastAsia="Calibri" w:cs="Times New Roman"/>
          <w:szCs w:val="20"/>
          <w:lang w:val="en-GB"/>
        </w:rPr>
        <w:t xml:space="preserve"> RAN4</w:t>
      </w:r>
      <w:r w:rsidR="006B1142">
        <w:rPr>
          <w:rFonts w:eastAsia="Calibri" w:cs="Times New Roman"/>
          <w:szCs w:val="20"/>
          <w:lang w:val="en-GB"/>
        </w:rPr>
        <w:t>#92</w:t>
      </w:r>
      <w:r w:rsidR="00B36AA2">
        <w:rPr>
          <w:rFonts w:eastAsia="Calibri" w:cs="Times New Roman"/>
          <w:szCs w:val="20"/>
          <w:lang w:val="en-GB"/>
        </w:rPr>
        <w:t xml:space="preserve"> meeting, the definition of timing error was agreed </w:t>
      </w:r>
      <w:r w:rsidR="008D067B">
        <w:rPr>
          <w:rFonts w:eastAsia="Calibri" w:cs="Times New Roman"/>
          <w:szCs w:val="20"/>
          <w:lang w:val="en-GB"/>
        </w:rPr>
        <w:t>as</w:t>
      </w:r>
      <w:r w:rsidR="00B36AA2">
        <w:rPr>
          <w:rFonts w:eastAsia="Calibri" w:cs="Times New Roman"/>
          <w:szCs w:val="20"/>
          <w:lang w:val="en-GB"/>
        </w:rPr>
        <w:t xml:space="preserve"> the</w:t>
      </w:r>
      <w:r w:rsidR="00B36AA2" w:rsidRPr="00B36AA2">
        <w:rPr>
          <w:rFonts w:eastAsia="Calibri" w:cs="Times New Roman"/>
          <w:szCs w:val="20"/>
          <w:lang w:val="en-GB"/>
        </w:rPr>
        <w:t xml:space="preserve"> </w:t>
      </w:r>
      <w:r w:rsidR="00B37268" w:rsidRPr="00B37268">
        <w:rPr>
          <w:rFonts w:eastAsia="Calibri" w:cs="Times New Roman"/>
          <w:szCs w:val="20"/>
          <w:lang w:val="en-GB"/>
        </w:rPr>
        <w:t>time difference between downlink reference timing in the serving cell and SRS arrival time</w:t>
      </w:r>
      <w:r w:rsidR="00B36AA2">
        <w:rPr>
          <w:rFonts w:eastAsia="Calibri" w:cs="Times New Roman"/>
          <w:szCs w:val="20"/>
          <w:lang w:val="en-GB"/>
        </w:rPr>
        <w:t xml:space="preserve">. </w:t>
      </w:r>
      <w:r w:rsidR="005A757C">
        <w:rPr>
          <w:rFonts w:eastAsia="Calibri" w:cs="Times New Roman"/>
          <w:szCs w:val="20"/>
          <w:lang w:val="en-GB"/>
        </w:rPr>
        <w:t xml:space="preserve">It </w:t>
      </w:r>
      <w:r w:rsidR="002D7387">
        <w:rPr>
          <w:rFonts w:eastAsia="Calibri" w:cs="Times New Roman"/>
          <w:szCs w:val="20"/>
          <w:lang w:val="en-GB"/>
        </w:rPr>
        <w:t>is</w:t>
      </w:r>
      <w:r w:rsidR="005A757C">
        <w:rPr>
          <w:rFonts w:eastAsia="Calibri" w:cs="Times New Roman"/>
          <w:szCs w:val="20"/>
          <w:lang w:val="en-GB"/>
        </w:rPr>
        <w:t xml:space="preserve"> </w:t>
      </w:r>
      <w:r w:rsidR="002D7387">
        <w:rPr>
          <w:rFonts w:eastAsia="Calibri" w:cs="Times New Roman"/>
          <w:szCs w:val="20"/>
          <w:lang w:val="en-GB"/>
        </w:rPr>
        <w:t>for further study</w:t>
      </w:r>
      <w:r w:rsidR="007818E3">
        <w:rPr>
          <w:rFonts w:eastAsia="Calibri" w:cs="Times New Roman"/>
          <w:szCs w:val="20"/>
          <w:lang w:val="en-GB"/>
        </w:rPr>
        <w:t xml:space="preserve"> whether the cell phase synchronization </w:t>
      </w:r>
      <w:r w:rsidR="00FE0244">
        <w:rPr>
          <w:rFonts w:eastAsia="Calibri" w:cs="Times New Roman"/>
          <w:szCs w:val="20"/>
          <w:lang w:val="en-GB"/>
        </w:rPr>
        <w:t>error</w:t>
      </w:r>
      <w:r w:rsidR="003B6043">
        <w:rPr>
          <w:rFonts w:eastAsia="Calibri" w:cs="Times New Roman"/>
          <w:szCs w:val="20"/>
          <w:lang w:val="en-GB"/>
        </w:rPr>
        <w:t xml:space="preserve"> (</w:t>
      </w:r>
      <w:proofErr w:type="spellStart"/>
      <w:r w:rsidR="003B6043" w:rsidRPr="005F6FEB">
        <w:rPr>
          <w:rFonts w:eastAsia="Calibri" w:cs="Times New Roman"/>
          <w:i/>
          <w:szCs w:val="20"/>
          <w:lang w:val="en-GB"/>
        </w:rPr>
        <w:t>T</w:t>
      </w:r>
      <w:r w:rsidR="003B6043" w:rsidRPr="005F6FEB">
        <w:rPr>
          <w:rFonts w:eastAsia="Calibri" w:cs="Times New Roman"/>
          <w:i/>
          <w:szCs w:val="20"/>
          <w:vertAlign w:val="subscript"/>
          <w:lang w:val="en-GB"/>
        </w:rPr>
        <w:t>cpa</w:t>
      </w:r>
      <w:proofErr w:type="spellEnd"/>
      <w:r w:rsidR="003B6043">
        <w:rPr>
          <w:rFonts w:eastAsia="Calibri" w:cs="Times New Roman"/>
          <w:szCs w:val="20"/>
          <w:lang w:val="en-GB"/>
        </w:rPr>
        <w:t>)</w:t>
      </w:r>
      <w:r w:rsidR="00FE0244">
        <w:rPr>
          <w:rFonts w:eastAsia="Calibri" w:cs="Times New Roman"/>
          <w:szCs w:val="20"/>
          <w:lang w:val="en-GB"/>
        </w:rPr>
        <w:t xml:space="preserve"> </w:t>
      </w:r>
      <w:r w:rsidR="007818E3">
        <w:rPr>
          <w:rFonts w:eastAsia="Calibri" w:cs="Times New Roman"/>
          <w:szCs w:val="20"/>
          <w:lang w:val="en-GB"/>
        </w:rPr>
        <w:t xml:space="preserve">shall be considered. As shown in the </w:t>
      </w:r>
      <w:r w:rsidR="000D0DED">
        <w:rPr>
          <w:rFonts w:eastAsia="Calibri" w:cs="Times New Roman"/>
          <w:szCs w:val="20"/>
          <w:lang w:val="en-GB"/>
        </w:rPr>
        <w:t>tim</w:t>
      </w:r>
      <w:r w:rsidR="00B234D3">
        <w:rPr>
          <w:rFonts w:eastAsia="Calibri" w:cs="Times New Roman"/>
          <w:szCs w:val="20"/>
          <w:lang w:val="en-GB"/>
        </w:rPr>
        <w:t>ing</w:t>
      </w:r>
      <w:r w:rsidR="000D0DED">
        <w:rPr>
          <w:rFonts w:eastAsia="Calibri" w:cs="Times New Roman"/>
          <w:szCs w:val="20"/>
          <w:lang w:val="en-GB"/>
        </w:rPr>
        <w:t xml:space="preserve"> sequence</w:t>
      </w:r>
      <w:r w:rsidR="007818E3">
        <w:rPr>
          <w:rFonts w:eastAsia="Calibri" w:cs="Times New Roman"/>
          <w:szCs w:val="20"/>
          <w:lang w:val="en-GB"/>
        </w:rPr>
        <w:t xml:space="preserve"> in Fig</w:t>
      </w:r>
      <w:r w:rsidR="000D0DED">
        <w:rPr>
          <w:rFonts w:eastAsia="Calibri" w:cs="Times New Roman"/>
          <w:szCs w:val="20"/>
          <w:lang w:val="en-GB"/>
        </w:rPr>
        <w:t xml:space="preserve">ure </w:t>
      </w:r>
      <w:r w:rsidR="007818E3">
        <w:rPr>
          <w:rFonts w:eastAsia="Calibri" w:cs="Times New Roman"/>
          <w:szCs w:val="20"/>
          <w:lang w:val="en-GB"/>
        </w:rPr>
        <w:t xml:space="preserve">1, if the aggressor and victim cells are not perfectly synchronized, </w:t>
      </w:r>
      <w:r w:rsidR="002D7387">
        <w:t>the</w:t>
      </w:r>
      <w:r w:rsidR="007818E3">
        <w:rPr>
          <w:rFonts w:eastAsia="Calibri" w:cs="Times New Roman"/>
          <w:szCs w:val="20"/>
          <w:lang w:val="en-GB"/>
        </w:rPr>
        <w:t xml:space="preserve"> cell phase difference</w:t>
      </w:r>
      <w:r w:rsidR="00310F7F">
        <w:rPr>
          <w:rFonts w:eastAsia="Calibri" w:cs="Times New Roman"/>
          <w:szCs w:val="20"/>
          <w:lang w:val="en-GB"/>
        </w:rPr>
        <w:t xml:space="preserve"> would</w:t>
      </w:r>
      <w:r w:rsidR="007818E3">
        <w:rPr>
          <w:rFonts w:eastAsia="Calibri" w:cs="Times New Roman"/>
          <w:szCs w:val="20"/>
          <w:lang w:val="en-GB"/>
        </w:rPr>
        <w:t xml:space="preserve"> </w:t>
      </w:r>
      <w:r w:rsidR="002D7387">
        <w:rPr>
          <w:rFonts w:eastAsia="Calibri" w:cs="Times New Roman"/>
          <w:szCs w:val="20"/>
          <w:lang w:val="en-GB"/>
        </w:rPr>
        <w:t>also</w:t>
      </w:r>
      <w:r w:rsidR="007818E3">
        <w:rPr>
          <w:rFonts w:eastAsia="Calibri" w:cs="Times New Roman"/>
          <w:szCs w:val="20"/>
          <w:lang w:val="en-GB"/>
        </w:rPr>
        <w:t xml:space="preserve"> contribute to </w:t>
      </w:r>
      <w:r w:rsidR="005F6FEB" w:rsidRPr="00B37268">
        <w:rPr>
          <w:i/>
        </w:rPr>
        <w:t>T</w:t>
      </w:r>
      <w:r w:rsidR="005F6FEB" w:rsidRPr="00B37268">
        <w:rPr>
          <w:i/>
          <w:vertAlign w:val="subscript"/>
        </w:rPr>
        <w:t>CLI</w:t>
      </w:r>
      <w:r w:rsidR="005F6FEB">
        <w:rPr>
          <w:rFonts w:eastAsia="Calibri" w:cs="Times New Roman"/>
          <w:szCs w:val="20"/>
          <w:lang w:val="en-GB"/>
        </w:rPr>
        <w:t xml:space="preserve"> and </w:t>
      </w:r>
      <w:r w:rsidR="000D0DED">
        <w:rPr>
          <w:rFonts w:eastAsia="Calibri" w:cs="Times New Roman"/>
          <w:szCs w:val="20"/>
          <w:lang w:val="en-GB"/>
        </w:rPr>
        <w:t xml:space="preserve">may </w:t>
      </w:r>
      <w:r w:rsidR="005F6FEB">
        <w:rPr>
          <w:rFonts w:eastAsia="Calibri" w:cs="Times New Roman"/>
          <w:szCs w:val="20"/>
          <w:lang w:val="en-GB"/>
        </w:rPr>
        <w:t xml:space="preserve">shift the measurement window by </w:t>
      </w:r>
      <w:r w:rsidR="002D7387">
        <w:rPr>
          <w:rFonts w:eastAsia="Calibri" w:cs="Times New Roman"/>
          <w:szCs w:val="20"/>
          <w:lang w:val="en-GB"/>
        </w:rPr>
        <w:t xml:space="preserve">additional </w:t>
      </w:r>
      <w:proofErr w:type="spellStart"/>
      <w:r w:rsidR="005F6FEB" w:rsidRPr="005F6FEB">
        <w:rPr>
          <w:rFonts w:eastAsia="Calibri" w:cs="Times New Roman"/>
          <w:i/>
          <w:szCs w:val="20"/>
          <w:lang w:val="en-GB"/>
        </w:rPr>
        <w:t>T</w:t>
      </w:r>
      <w:r w:rsidR="005F6FEB" w:rsidRPr="005F6FEB">
        <w:rPr>
          <w:rFonts w:eastAsia="Calibri" w:cs="Times New Roman"/>
          <w:i/>
          <w:szCs w:val="20"/>
          <w:vertAlign w:val="subscript"/>
          <w:lang w:val="en-GB"/>
        </w:rPr>
        <w:t>cpa</w:t>
      </w:r>
      <w:proofErr w:type="spellEnd"/>
      <w:r w:rsidR="00750F9A">
        <w:rPr>
          <w:rFonts w:eastAsia="Calibri" w:cs="Times New Roman"/>
          <w:szCs w:val="20"/>
          <w:lang w:val="en-GB"/>
        </w:rPr>
        <w:t xml:space="preserve">, which is up to </w:t>
      </w:r>
      <w:r w:rsidR="00750F9A" w:rsidRPr="0056038A">
        <w:rPr>
          <w:rFonts w:eastAsia="Calibri" w:cs="Times New Roman"/>
          <w:i/>
          <w:szCs w:val="20"/>
          <w:lang w:val="en-GB"/>
        </w:rPr>
        <w:t>3us</w:t>
      </w:r>
      <w:r w:rsidR="00750F9A">
        <w:rPr>
          <w:rFonts w:eastAsia="Calibri" w:cs="Times New Roman"/>
          <w:szCs w:val="20"/>
          <w:lang w:val="en-GB"/>
        </w:rPr>
        <w:t xml:space="preserve"> according to the cell phase synchronization accuracy requirement</w:t>
      </w:r>
      <w:r w:rsidR="002D7387">
        <w:rPr>
          <w:rFonts w:eastAsia="Calibri" w:cs="Times New Roman"/>
          <w:szCs w:val="20"/>
          <w:lang w:val="en-GB"/>
        </w:rPr>
        <w:t xml:space="preserve"> as</w:t>
      </w:r>
      <w:r w:rsidR="00750F9A">
        <w:rPr>
          <w:rFonts w:eastAsia="Calibri" w:cs="Times New Roman"/>
          <w:szCs w:val="20"/>
          <w:lang w:val="en-GB"/>
        </w:rPr>
        <w:t xml:space="preserve"> specified i</w:t>
      </w:r>
      <w:r w:rsidR="005F6FEB">
        <w:rPr>
          <w:rFonts w:eastAsia="Calibri" w:cs="Times New Roman"/>
          <w:szCs w:val="20"/>
          <w:lang w:val="en-GB"/>
        </w:rPr>
        <w:t xml:space="preserve">n </w:t>
      </w:r>
      <w:r w:rsidR="00FD6907">
        <w:rPr>
          <w:rFonts w:eastAsia="Calibri" w:cs="Times New Roman"/>
          <w:szCs w:val="20"/>
          <w:lang w:val="en-GB"/>
        </w:rPr>
        <w:t>[2]</w:t>
      </w:r>
      <w:r w:rsidR="00750F9A">
        <w:rPr>
          <w:rFonts w:cs="v4.2.0"/>
        </w:rPr>
        <w:t xml:space="preserve">. </w:t>
      </w:r>
      <w:r w:rsidR="00F92138">
        <w:rPr>
          <w:rFonts w:cs="v4.2.0"/>
        </w:rPr>
        <w:t xml:space="preserve">As </w:t>
      </w:r>
      <w:r w:rsidR="00310F7F">
        <w:rPr>
          <w:rFonts w:cs="v4.2.0"/>
        </w:rPr>
        <w:t xml:space="preserve">it is unlikely to achieve perfect synchronization among </w:t>
      </w:r>
      <w:r w:rsidR="000D0DED">
        <w:rPr>
          <w:rFonts w:cs="v4.2.0"/>
        </w:rPr>
        <w:t xml:space="preserve">neighboring </w:t>
      </w:r>
      <w:r w:rsidR="00310F7F">
        <w:rPr>
          <w:rFonts w:cs="v4.2.0"/>
        </w:rPr>
        <w:t>cells</w:t>
      </w:r>
      <w:r w:rsidR="00F92138" w:rsidRPr="00F92138">
        <w:rPr>
          <w:rFonts w:cs="v4.2.0"/>
        </w:rPr>
        <w:t xml:space="preserve"> </w:t>
      </w:r>
      <w:r w:rsidR="00F92138">
        <w:rPr>
          <w:rFonts w:cs="v4.2.0"/>
        </w:rPr>
        <w:t xml:space="preserve">in the field deployment, </w:t>
      </w:r>
      <w:proofErr w:type="spellStart"/>
      <w:r w:rsidR="00F92138" w:rsidRPr="005F6FEB">
        <w:rPr>
          <w:rFonts w:eastAsia="Calibri" w:cs="Times New Roman"/>
          <w:i/>
          <w:szCs w:val="20"/>
          <w:lang w:val="en-GB"/>
        </w:rPr>
        <w:t>T</w:t>
      </w:r>
      <w:r w:rsidR="00F92138" w:rsidRPr="005F6FEB">
        <w:rPr>
          <w:rFonts w:eastAsia="Calibri" w:cs="Times New Roman"/>
          <w:i/>
          <w:szCs w:val="20"/>
          <w:vertAlign w:val="subscript"/>
          <w:lang w:val="en-GB"/>
        </w:rPr>
        <w:t>cpa</w:t>
      </w:r>
      <w:proofErr w:type="spellEnd"/>
      <w:r w:rsidR="00F92138">
        <w:rPr>
          <w:rFonts w:cs="v4.2.0"/>
        </w:rPr>
        <w:t xml:space="preserve"> shall be considered when deriving the </w:t>
      </w:r>
      <w:r w:rsidR="00F92138" w:rsidRPr="004F096B">
        <w:rPr>
          <w:rFonts w:cs="v4.2.0"/>
          <w:i/>
        </w:rPr>
        <w:t>T</w:t>
      </w:r>
      <w:r w:rsidR="00F92138" w:rsidRPr="004F096B">
        <w:rPr>
          <w:rFonts w:cs="v4.2.0"/>
          <w:i/>
          <w:vertAlign w:val="subscript"/>
        </w:rPr>
        <w:t>CLI</w:t>
      </w:r>
      <w:r w:rsidR="00F92138">
        <w:rPr>
          <w:rFonts w:cs="v4.2.0"/>
        </w:rPr>
        <w:t xml:space="preserve"> value.</w:t>
      </w:r>
      <w:r w:rsidR="004F096B">
        <w:rPr>
          <w:rFonts w:cs="v4.2.0"/>
        </w:rPr>
        <w:t xml:space="preserve"> </w:t>
      </w:r>
      <w:r w:rsidR="00B36AA2">
        <w:rPr>
          <w:rFonts w:eastAsia="Calibri" w:cs="Times New Roman"/>
          <w:szCs w:val="20"/>
          <w:lang w:val="en-GB"/>
        </w:rPr>
        <w:t xml:space="preserve"> </w:t>
      </w:r>
    </w:p>
    <w:p w14:paraId="2E8F171F" w14:textId="6814FA89" w:rsidR="00FE0244" w:rsidRDefault="00FE0244" w:rsidP="00FE0244">
      <w:pPr>
        <w:spacing w:after="120"/>
        <w:jc w:val="both"/>
        <w:rPr>
          <w:rFonts w:cs="v4.2.0"/>
          <w:b/>
          <w:lang w:val="en-GB"/>
        </w:rPr>
      </w:pPr>
      <w:r w:rsidRPr="006D27B4">
        <w:rPr>
          <w:rFonts w:cs="v4.2.0"/>
          <w:b/>
          <w:lang w:val="en-GB"/>
        </w:rPr>
        <w:t xml:space="preserve">Proposal1: </w:t>
      </w:r>
      <w:r w:rsidR="006D27B4" w:rsidRPr="006D27B4">
        <w:rPr>
          <w:rFonts w:cs="v4.2.0"/>
          <w:b/>
          <w:lang w:val="en-GB"/>
        </w:rPr>
        <w:t xml:space="preserve">The cell phase synchronization error shall be considered when deriving the </w:t>
      </w:r>
      <w:r w:rsidR="00C843C4" w:rsidRPr="004F096B">
        <w:rPr>
          <w:rFonts w:cs="v4.2.0"/>
          <w:i/>
        </w:rPr>
        <w:t>T</w:t>
      </w:r>
      <w:r w:rsidR="00C843C4" w:rsidRPr="004F096B">
        <w:rPr>
          <w:rFonts w:cs="v4.2.0"/>
          <w:i/>
          <w:vertAlign w:val="subscript"/>
        </w:rPr>
        <w:t>CLI</w:t>
      </w:r>
      <w:r w:rsidR="00C843C4">
        <w:rPr>
          <w:rFonts w:cs="v4.2.0"/>
          <w:b/>
          <w:lang w:val="en-GB"/>
        </w:rPr>
        <w:t xml:space="preserve"> v</w:t>
      </w:r>
      <w:r w:rsidR="00D156CF">
        <w:rPr>
          <w:rFonts w:cs="v4.2.0"/>
          <w:b/>
          <w:lang w:val="en-GB"/>
        </w:rPr>
        <w:t>alue.</w:t>
      </w:r>
      <w:r w:rsidR="006D27B4" w:rsidRPr="006D27B4">
        <w:rPr>
          <w:rFonts w:cs="v4.2.0"/>
          <w:b/>
          <w:lang w:val="en-GB"/>
        </w:rPr>
        <w:t xml:space="preserve"> </w:t>
      </w:r>
      <w:r w:rsidRPr="006D27B4">
        <w:rPr>
          <w:rFonts w:cs="v4.2.0"/>
          <w:b/>
          <w:lang w:val="en-GB"/>
        </w:rPr>
        <w:t xml:space="preserve"> </w:t>
      </w:r>
    </w:p>
    <w:p w14:paraId="053EF478" w14:textId="162C5662" w:rsidR="00C843C4" w:rsidRDefault="007A64C8" w:rsidP="00FE0244">
      <w:pPr>
        <w:spacing w:after="120"/>
        <w:jc w:val="both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From</w:t>
      </w:r>
      <w:r w:rsidR="008002E4" w:rsidRPr="008002E4">
        <w:rPr>
          <w:rFonts w:eastAsia="Calibri" w:cs="Times New Roman"/>
          <w:szCs w:val="20"/>
          <w:lang w:val="en-GB"/>
        </w:rPr>
        <w:t xml:space="preserve"> the discussion, </w:t>
      </w:r>
      <w:r w:rsidR="008002E4">
        <w:rPr>
          <w:rFonts w:eastAsia="Calibri" w:cs="Times New Roman"/>
          <w:szCs w:val="20"/>
          <w:lang w:val="en-GB"/>
        </w:rPr>
        <w:t xml:space="preserve">it is understood that </w:t>
      </w:r>
      <w:r>
        <w:rPr>
          <w:rFonts w:eastAsia="Calibri" w:cs="Times New Roman"/>
          <w:szCs w:val="20"/>
          <w:lang w:val="en-GB"/>
        </w:rPr>
        <w:t xml:space="preserve">the </w:t>
      </w:r>
      <w:r w:rsidR="008002E4">
        <w:rPr>
          <w:rFonts w:eastAsia="Calibri" w:cs="Times New Roman"/>
          <w:szCs w:val="20"/>
          <w:lang w:val="en-GB"/>
        </w:rPr>
        <w:t xml:space="preserve">UE </w:t>
      </w:r>
      <w:r w:rsidR="00EE45BD">
        <w:rPr>
          <w:rFonts w:eastAsia="Calibri" w:cs="Times New Roman"/>
          <w:szCs w:val="20"/>
          <w:lang w:val="en-GB"/>
        </w:rPr>
        <w:t>has no means to</w:t>
      </w:r>
      <w:r w:rsidR="008002E4">
        <w:rPr>
          <w:rFonts w:eastAsia="Calibri" w:cs="Times New Roman"/>
          <w:szCs w:val="20"/>
          <w:lang w:val="en-GB"/>
        </w:rPr>
        <w:t xml:space="preserve"> derive the timing error without time tracking.</w:t>
      </w:r>
      <w:r w:rsidR="00EE45BD">
        <w:rPr>
          <w:rFonts w:eastAsia="Calibri" w:cs="Times New Roman"/>
          <w:szCs w:val="20"/>
          <w:lang w:val="en-GB"/>
        </w:rPr>
        <w:t xml:space="preserve"> It just measures the CLI over the configured </w:t>
      </w:r>
      <w:r w:rsidR="00E07D14">
        <w:rPr>
          <w:rFonts w:eastAsia="Calibri" w:cs="Times New Roman"/>
          <w:szCs w:val="20"/>
          <w:lang w:val="en-GB"/>
        </w:rPr>
        <w:t>resources and</w:t>
      </w:r>
      <w:r w:rsidR="00EE45BD">
        <w:rPr>
          <w:rFonts w:eastAsia="Calibri" w:cs="Times New Roman"/>
          <w:szCs w:val="20"/>
          <w:lang w:val="en-GB"/>
        </w:rPr>
        <w:t xml:space="preserve"> applies a constant offset autonomously. </w:t>
      </w:r>
      <w:r w:rsidR="00C843C4">
        <w:rPr>
          <w:rFonts w:eastAsia="Calibri" w:cs="Times New Roman"/>
          <w:szCs w:val="20"/>
          <w:lang w:val="en-GB"/>
        </w:rPr>
        <w:t xml:space="preserve">Considering the test cases, the timing error </w:t>
      </w:r>
      <w:r w:rsidR="00646350">
        <w:rPr>
          <w:rFonts w:eastAsia="Calibri" w:cs="Times New Roman"/>
          <w:szCs w:val="20"/>
          <w:lang w:val="en-GB"/>
        </w:rPr>
        <w:t xml:space="preserve">side condition </w:t>
      </w:r>
      <w:r w:rsidR="00C843C4">
        <w:rPr>
          <w:rFonts w:eastAsia="Calibri" w:cs="Times New Roman"/>
          <w:szCs w:val="20"/>
          <w:lang w:val="en-GB"/>
        </w:rPr>
        <w:t xml:space="preserve">could be </w:t>
      </w:r>
      <w:r w:rsidR="00646350">
        <w:rPr>
          <w:rFonts w:eastAsia="Calibri" w:cs="Times New Roman"/>
          <w:szCs w:val="20"/>
          <w:lang w:val="en-GB"/>
        </w:rPr>
        <w:t>intentionally managed</w:t>
      </w:r>
      <w:r w:rsidR="00C843C4">
        <w:rPr>
          <w:rFonts w:eastAsia="Calibri" w:cs="Times New Roman"/>
          <w:szCs w:val="20"/>
          <w:lang w:val="en-GB"/>
        </w:rPr>
        <w:t xml:space="preserve"> by </w:t>
      </w:r>
      <w:r w:rsidR="00646350">
        <w:rPr>
          <w:rFonts w:eastAsia="Calibri" w:cs="Times New Roman"/>
          <w:szCs w:val="20"/>
          <w:lang w:val="en-GB"/>
        </w:rPr>
        <w:t xml:space="preserve">monitoring the SRS arrival time in the lab. However, it is not feasible in real </w:t>
      </w:r>
      <w:r w:rsidR="0036654B">
        <w:rPr>
          <w:rFonts w:eastAsia="Calibri" w:cs="Times New Roman"/>
          <w:szCs w:val="20"/>
          <w:lang w:val="en-GB"/>
        </w:rPr>
        <w:t xml:space="preserve">deployment </w:t>
      </w:r>
      <w:r w:rsidR="00521750">
        <w:rPr>
          <w:rFonts w:eastAsia="Calibri" w:cs="Times New Roman"/>
          <w:szCs w:val="20"/>
          <w:lang w:val="en-GB"/>
        </w:rPr>
        <w:t xml:space="preserve">because of unawareness of aggressors at the victim UE. </w:t>
      </w:r>
      <w:r w:rsidR="006B57B9">
        <w:rPr>
          <w:rFonts w:eastAsia="Calibri" w:cs="Times New Roman"/>
          <w:szCs w:val="20"/>
          <w:lang w:val="en-GB"/>
        </w:rPr>
        <w:t>T</w:t>
      </w:r>
      <w:r w:rsidR="00521750">
        <w:rPr>
          <w:rFonts w:eastAsia="Calibri" w:cs="Times New Roman"/>
          <w:szCs w:val="20"/>
          <w:lang w:val="en-GB"/>
        </w:rPr>
        <w:t xml:space="preserve">he side condition may not be </w:t>
      </w:r>
      <w:r w:rsidR="0036654B">
        <w:rPr>
          <w:rFonts w:eastAsia="Calibri" w:cs="Times New Roman"/>
          <w:szCs w:val="20"/>
          <w:lang w:val="en-GB"/>
        </w:rPr>
        <w:t>fulfilled,</w:t>
      </w:r>
      <w:r w:rsidR="00521750">
        <w:rPr>
          <w:rFonts w:eastAsia="Calibri" w:cs="Times New Roman"/>
          <w:szCs w:val="20"/>
          <w:lang w:val="en-GB"/>
        </w:rPr>
        <w:t xml:space="preserve"> </w:t>
      </w:r>
      <w:r w:rsidR="006B57B9">
        <w:rPr>
          <w:rFonts w:eastAsia="Calibri" w:cs="Times New Roman"/>
          <w:szCs w:val="20"/>
          <w:lang w:val="en-GB"/>
        </w:rPr>
        <w:t>and</w:t>
      </w:r>
      <w:r w:rsidR="00521750">
        <w:rPr>
          <w:rFonts w:eastAsia="Calibri" w:cs="Times New Roman"/>
          <w:szCs w:val="20"/>
          <w:lang w:val="en-GB"/>
        </w:rPr>
        <w:t xml:space="preserve"> the CLI SRS-RSRP measurement accuracy </w:t>
      </w:r>
      <w:r w:rsidR="0036654B">
        <w:rPr>
          <w:rFonts w:eastAsia="Calibri" w:cs="Times New Roman"/>
          <w:szCs w:val="20"/>
          <w:lang w:val="en-GB"/>
        </w:rPr>
        <w:t xml:space="preserve">requirements cannot be ensured </w:t>
      </w:r>
      <w:r w:rsidR="00521750">
        <w:rPr>
          <w:rFonts w:eastAsia="Calibri" w:cs="Times New Roman"/>
          <w:szCs w:val="20"/>
          <w:lang w:val="en-GB"/>
        </w:rPr>
        <w:t>at the network side.</w:t>
      </w:r>
      <w:r w:rsidR="006B57B9">
        <w:rPr>
          <w:rFonts w:eastAsia="Calibri" w:cs="Times New Roman"/>
          <w:szCs w:val="20"/>
          <w:lang w:val="en-GB"/>
        </w:rPr>
        <w:t xml:space="preserve"> </w:t>
      </w:r>
    </w:p>
    <w:p w14:paraId="282D1CE5" w14:textId="3DFAA7E5" w:rsidR="00C843C4" w:rsidRPr="006B57B9" w:rsidRDefault="00521750" w:rsidP="00FE0244">
      <w:pPr>
        <w:spacing w:after="120"/>
        <w:jc w:val="both"/>
        <w:rPr>
          <w:rFonts w:eastAsia="Calibri" w:cs="Times New Roman"/>
          <w:b/>
          <w:szCs w:val="20"/>
          <w:lang w:val="en-GB"/>
        </w:rPr>
      </w:pPr>
      <w:r w:rsidRPr="006B57B9">
        <w:rPr>
          <w:rFonts w:eastAsia="Calibri" w:cs="Times New Roman"/>
          <w:b/>
          <w:szCs w:val="20"/>
          <w:lang w:val="en-GB"/>
        </w:rPr>
        <w:t>Observation</w:t>
      </w:r>
      <w:r w:rsidR="006B57B9" w:rsidRPr="006B57B9">
        <w:rPr>
          <w:rFonts w:eastAsia="Calibri" w:cs="Times New Roman"/>
          <w:b/>
          <w:szCs w:val="20"/>
          <w:lang w:val="en-GB"/>
        </w:rPr>
        <w:t>1</w:t>
      </w:r>
      <w:r w:rsidRPr="006B57B9">
        <w:rPr>
          <w:rFonts w:eastAsia="Calibri" w:cs="Times New Roman"/>
          <w:b/>
          <w:szCs w:val="20"/>
          <w:lang w:val="en-GB"/>
        </w:rPr>
        <w:t xml:space="preserve">: The </w:t>
      </w:r>
      <w:r w:rsidR="001F46CB">
        <w:rPr>
          <w:rFonts w:eastAsia="Calibri" w:cs="Times New Roman"/>
          <w:b/>
          <w:szCs w:val="20"/>
          <w:lang w:val="en-GB"/>
        </w:rPr>
        <w:t>CLI SRS-RSRP</w:t>
      </w:r>
      <w:r w:rsidRPr="006B57B9">
        <w:rPr>
          <w:rFonts w:eastAsia="Calibri" w:cs="Times New Roman"/>
          <w:b/>
          <w:szCs w:val="20"/>
          <w:lang w:val="en-GB"/>
        </w:rPr>
        <w:t xml:space="preserve"> </w:t>
      </w:r>
      <w:r w:rsidR="006B57B9" w:rsidRPr="006B57B9">
        <w:rPr>
          <w:rFonts w:eastAsia="Calibri" w:cs="Times New Roman"/>
          <w:b/>
          <w:szCs w:val="20"/>
          <w:lang w:val="en-GB"/>
        </w:rPr>
        <w:t>accuracy requirements</w:t>
      </w:r>
      <w:r w:rsidRPr="006B57B9">
        <w:rPr>
          <w:rFonts w:eastAsia="Calibri" w:cs="Times New Roman"/>
          <w:b/>
          <w:szCs w:val="20"/>
          <w:lang w:val="en-GB"/>
        </w:rPr>
        <w:t xml:space="preserve"> </w:t>
      </w:r>
      <w:r w:rsidR="00332521">
        <w:rPr>
          <w:rFonts w:eastAsia="Calibri" w:cs="Times New Roman"/>
          <w:b/>
          <w:szCs w:val="20"/>
          <w:lang w:val="en-GB"/>
        </w:rPr>
        <w:t>on condition of timing erro</w:t>
      </w:r>
      <w:r w:rsidR="00295FDD">
        <w:rPr>
          <w:rFonts w:eastAsia="Calibri" w:cs="Times New Roman"/>
          <w:b/>
          <w:szCs w:val="20"/>
          <w:lang w:val="en-GB"/>
        </w:rPr>
        <w:t>r</w:t>
      </w:r>
      <w:r w:rsidR="00332521">
        <w:rPr>
          <w:rFonts w:eastAsia="Calibri" w:cs="Times New Roman"/>
          <w:b/>
          <w:szCs w:val="20"/>
          <w:lang w:val="en-GB"/>
        </w:rPr>
        <w:t xml:space="preserve"> </w:t>
      </w:r>
      <w:r w:rsidRPr="006B57B9">
        <w:rPr>
          <w:rFonts w:eastAsia="Calibri" w:cs="Times New Roman"/>
          <w:b/>
          <w:szCs w:val="20"/>
          <w:lang w:val="en-GB"/>
        </w:rPr>
        <w:t>are testable only in lab scenario</w:t>
      </w:r>
      <w:r w:rsidR="006B57B9" w:rsidRPr="006B57B9">
        <w:rPr>
          <w:rFonts w:eastAsia="Calibri" w:cs="Times New Roman"/>
          <w:b/>
          <w:szCs w:val="20"/>
          <w:lang w:val="en-GB"/>
        </w:rPr>
        <w:t xml:space="preserve">. </w:t>
      </w:r>
    </w:p>
    <w:p w14:paraId="5AE536C6" w14:textId="5407E22B" w:rsidR="007E1F9E" w:rsidRDefault="006B57B9" w:rsidP="00295FDD">
      <w:pPr>
        <w:spacing w:after="120"/>
        <w:jc w:val="both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As the network is supposed to change the DL/UL slot configuration based on the CLI measurement results, the inaccurate results may cause false or unnecessary network </w:t>
      </w:r>
      <w:r w:rsidR="00F67BA2">
        <w:rPr>
          <w:rFonts w:eastAsia="Calibri" w:cs="Times New Roman"/>
          <w:szCs w:val="20"/>
          <w:lang w:val="en-GB"/>
        </w:rPr>
        <w:t>reconfiguration</w:t>
      </w:r>
      <w:r w:rsidR="00F204D6">
        <w:rPr>
          <w:rFonts w:eastAsia="Calibri" w:cs="Times New Roman"/>
          <w:szCs w:val="20"/>
          <w:lang w:val="en-GB"/>
        </w:rPr>
        <w:t xml:space="preserve">. </w:t>
      </w:r>
      <w:r w:rsidR="00A24928">
        <w:rPr>
          <w:rFonts w:eastAsia="Calibri" w:cs="Times New Roman"/>
          <w:szCs w:val="20"/>
          <w:lang w:val="en-GB"/>
        </w:rPr>
        <w:t>Some assistance information is expected</w:t>
      </w:r>
      <w:r w:rsidR="004738D5">
        <w:rPr>
          <w:rFonts w:eastAsia="Calibri" w:cs="Times New Roman"/>
          <w:szCs w:val="20"/>
          <w:lang w:val="en-GB"/>
        </w:rPr>
        <w:t xml:space="preserve"> to make the CLI results usable in practice</w:t>
      </w:r>
      <w:r w:rsidR="00F67BA2">
        <w:rPr>
          <w:rFonts w:eastAsia="Calibri" w:cs="Times New Roman"/>
          <w:szCs w:val="20"/>
          <w:lang w:val="en-GB"/>
        </w:rPr>
        <w:t xml:space="preserve">. Although the UE is not required to perform time tracking or time adjustment for SRS-RSRP measurement as indicated by RAN1, it does not exclude the possibility that some UE may acquire the SRS timing and thus make sure the </w:t>
      </w:r>
      <w:r w:rsidR="00F67BA2" w:rsidRPr="0025782C">
        <w:rPr>
          <w:rFonts w:eastAsia="Calibri" w:cs="Times New Roman"/>
          <w:i/>
          <w:szCs w:val="20"/>
          <w:lang w:val="en-GB"/>
        </w:rPr>
        <w:t>T</w:t>
      </w:r>
      <w:r w:rsidR="00F67BA2" w:rsidRPr="0025782C">
        <w:rPr>
          <w:rFonts w:eastAsia="Calibri" w:cs="Times New Roman"/>
          <w:i/>
          <w:szCs w:val="20"/>
          <w:vertAlign w:val="subscript"/>
          <w:lang w:val="en-GB"/>
        </w:rPr>
        <w:t>CLI</w:t>
      </w:r>
      <w:r w:rsidR="00F67BA2">
        <w:rPr>
          <w:rFonts w:eastAsia="Calibri" w:cs="Times New Roman"/>
          <w:szCs w:val="20"/>
          <w:lang w:val="en-GB"/>
        </w:rPr>
        <w:t xml:space="preserve"> side condition is met for the </w:t>
      </w:r>
      <w:r w:rsidR="00A01E4A">
        <w:rPr>
          <w:rFonts w:eastAsia="Calibri" w:cs="Times New Roman"/>
          <w:szCs w:val="20"/>
          <w:lang w:val="en-GB"/>
        </w:rPr>
        <w:t>associated</w:t>
      </w:r>
      <w:r w:rsidR="00F67BA2">
        <w:rPr>
          <w:rFonts w:eastAsia="Calibri" w:cs="Times New Roman"/>
          <w:szCs w:val="20"/>
          <w:lang w:val="en-GB"/>
        </w:rPr>
        <w:t xml:space="preserve"> SRS-RSRP measurement result. In this </w:t>
      </w:r>
      <w:r w:rsidR="00A01E4A">
        <w:rPr>
          <w:rFonts w:eastAsia="Calibri" w:cs="Times New Roman"/>
          <w:szCs w:val="20"/>
          <w:lang w:val="en-GB"/>
        </w:rPr>
        <w:t>case</w:t>
      </w:r>
      <w:r w:rsidR="00F67BA2">
        <w:rPr>
          <w:rFonts w:eastAsia="Calibri" w:cs="Times New Roman"/>
          <w:szCs w:val="20"/>
          <w:lang w:val="en-GB"/>
        </w:rPr>
        <w:t>, the UE</w:t>
      </w:r>
      <w:r w:rsidR="00A01E4A">
        <w:rPr>
          <w:rFonts w:eastAsia="Calibri" w:cs="Times New Roman"/>
          <w:szCs w:val="20"/>
          <w:lang w:val="en-GB"/>
        </w:rPr>
        <w:t xml:space="preserve"> </w:t>
      </w:r>
      <w:r w:rsidR="00453A1D">
        <w:rPr>
          <w:rFonts w:eastAsia="Calibri" w:cs="Times New Roman"/>
          <w:szCs w:val="20"/>
          <w:lang w:val="en-GB"/>
        </w:rPr>
        <w:lastRenderedPageBreak/>
        <w:t>can</w:t>
      </w:r>
      <w:r w:rsidR="00A01E4A">
        <w:rPr>
          <w:rFonts w:eastAsia="Calibri" w:cs="Times New Roman"/>
          <w:szCs w:val="20"/>
          <w:lang w:val="en-GB"/>
        </w:rPr>
        <w:t xml:space="preserve"> indicate</w:t>
      </w:r>
      <w:r w:rsidR="00F67BA2">
        <w:rPr>
          <w:rFonts w:eastAsia="Calibri" w:cs="Times New Roman"/>
          <w:szCs w:val="20"/>
          <w:lang w:val="en-GB"/>
        </w:rPr>
        <w:t xml:space="preserve"> </w:t>
      </w:r>
      <w:r w:rsidR="00A01E4A">
        <w:rPr>
          <w:rFonts w:eastAsia="Calibri" w:cs="Times New Roman"/>
          <w:szCs w:val="20"/>
          <w:lang w:val="en-GB"/>
        </w:rPr>
        <w:t xml:space="preserve">whether </w:t>
      </w:r>
      <w:r w:rsidR="00A01E4A" w:rsidRPr="00AA45BB">
        <w:rPr>
          <w:rFonts w:eastAsia="Calibri" w:cs="Times New Roman"/>
          <w:szCs w:val="20"/>
          <w:lang w:val="en-GB"/>
        </w:rPr>
        <w:t xml:space="preserve">the </w:t>
      </w:r>
      <w:r w:rsidR="00AA45BB" w:rsidRPr="0025782C">
        <w:rPr>
          <w:rFonts w:eastAsia="Calibri" w:cs="Times New Roman"/>
          <w:szCs w:val="20"/>
          <w:lang w:val="en-GB"/>
        </w:rPr>
        <w:t>timing</w:t>
      </w:r>
      <w:r w:rsidR="00A01E4A" w:rsidRPr="00AA45BB">
        <w:rPr>
          <w:rFonts w:eastAsia="Calibri" w:cs="Times New Roman"/>
          <w:szCs w:val="20"/>
          <w:lang w:val="en-GB"/>
        </w:rPr>
        <w:t xml:space="preserve"> side</w:t>
      </w:r>
      <w:r w:rsidR="00A01E4A">
        <w:rPr>
          <w:rFonts w:eastAsia="Calibri" w:cs="Times New Roman"/>
          <w:szCs w:val="20"/>
          <w:lang w:val="en-GB"/>
        </w:rPr>
        <w:t xml:space="preserve"> condition is </w:t>
      </w:r>
      <w:r w:rsidR="00453A1D">
        <w:rPr>
          <w:rFonts w:eastAsia="Calibri" w:cs="Times New Roman"/>
          <w:szCs w:val="20"/>
          <w:lang w:val="en-GB"/>
        </w:rPr>
        <w:t>fulfilled</w:t>
      </w:r>
      <w:r w:rsidR="00A01E4A">
        <w:rPr>
          <w:rFonts w:eastAsia="Calibri" w:cs="Times New Roman"/>
          <w:szCs w:val="20"/>
          <w:lang w:val="en-GB"/>
        </w:rPr>
        <w:t xml:space="preserve"> to help the network </w:t>
      </w:r>
      <w:r w:rsidR="007E1F9E">
        <w:rPr>
          <w:rFonts w:eastAsia="Calibri" w:cs="Times New Roman"/>
          <w:szCs w:val="20"/>
          <w:lang w:val="en-GB"/>
        </w:rPr>
        <w:t>understand</w:t>
      </w:r>
      <w:r w:rsidR="00A01E4A">
        <w:rPr>
          <w:rFonts w:eastAsia="Calibri" w:cs="Times New Roman"/>
          <w:szCs w:val="20"/>
          <w:lang w:val="en-GB"/>
        </w:rPr>
        <w:t xml:space="preserve"> the accuracy of the </w:t>
      </w:r>
      <w:r w:rsidR="007E1F9E">
        <w:rPr>
          <w:rFonts w:eastAsia="Calibri" w:cs="Times New Roman"/>
          <w:szCs w:val="20"/>
          <w:lang w:val="en-GB"/>
        </w:rPr>
        <w:t>received</w:t>
      </w:r>
      <w:r w:rsidR="00A01E4A">
        <w:rPr>
          <w:rFonts w:eastAsia="Calibri" w:cs="Times New Roman"/>
          <w:szCs w:val="20"/>
          <w:lang w:val="en-GB"/>
        </w:rPr>
        <w:t xml:space="preserve"> measurement result</w:t>
      </w:r>
      <w:r w:rsidR="007E1F9E">
        <w:rPr>
          <w:rFonts w:eastAsia="Calibri" w:cs="Times New Roman"/>
          <w:szCs w:val="20"/>
          <w:lang w:val="en-GB"/>
        </w:rPr>
        <w:t xml:space="preserve"> and hence react properly. </w:t>
      </w:r>
    </w:p>
    <w:p w14:paraId="30169FBF" w14:textId="1F695D47" w:rsidR="007E1F9E" w:rsidRPr="007E1F9E" w:rsidRDefault="007E1F9E" w:rsidP="007E1F9E">
      <w:pPr>
        <w:spacing w:after="120"/>
        <w:jc w:val="both"/>
        <w:rPr>
          <w:rFonts w:eastAsia="Calibri" w:cs="Times New Roman"/>
          <w:b/>
          <w:szCs w:val="20"/>
          <w:lang w:val="en-GB"/>
        </w:rPr>
      </w:pPr>
      <w:r w:rsidRPr="007E1F9E">
        <w:rPr>
          <w:rFonts w:eastAsia="Calibri" w:cs="Times New Roman"/>
          <w:b/>
          <w:szCs w:val="20"/>
          <w:lang w:val="en-GB"/>
        </w:rPr>
        <w:t xml:space="preserve">Proposal2: </w:t>
      </w:r>
      <w:r w:rsidR="00AA45BB">
        <w:rPr>
          <w:rFonts w:eastAsia="Calibri" w:cs="Times New Roman"/>
          <w:b/>
          <w:szCs w:val="20"/>
          <w:lang w:val="en-GB"/>
        </w:rPr>
        <w:t>Depending on the UE capability,</w:t>
      </w:r>
      <w:r w:rsidR="00AA45BB" w:rsidRPr="007E1F9E">
        <w:rPr>
          <w:rFonts w:eastAsia="Calibri" w:cs="Times New Roman"/>
          <w:b/>
          <w:szCs w:val="20"/>
          <w:lang w:val="en-GB"/>
        </w:rPr>
        <w:t xml:space="preserve"> </w:t>
      </w:r>
      <w:r w:rsidR="00AA45BB">
        <w:rPr>
          <w:rFonts w:eastAsia="Calibri" w:cs="Times New Roman"/>
          <w:b/>
          <w:szCs w:val="20"/>
          <w:lang w:val="en-GB"/>
        </w:rPr>
        <w:t>t</w:t>
      </w:r>
      <w:r w:rsidRPr="007E1F9E">
        <w:rPr>
          <w:rFonts w:eastAsia="Calibri" w:cs="Times New Roman"/>
          <w:b/>
          <w:szCs w:val="20"/>
          <w:lang w:val="en-GB"/>
        </w:rPr>
        <w:t xml:space="preserve">he UE </w:t>
      </w:r>
      <w:r w:rsidR="00AA45BB">
        <w:rPr>
          <w:rFonts w:eastAsia="Calibri" w:cs="Times New Roman"/>
          <w:b/>
          <w:szCs w:val="20"/>
          <w:lang w:val="en-GB"/>
        </w:rPr>
        <w:t>may</w:t>
      </w:r>
      <w:r w:rsidRPr="007E1F9E">
        <w:rPr>
          <w:rFonts w:eastAsia="Calibri" w:cs="Times New Roman"/>
          <w:b/>
          <w:szCs w:val="20"/>
          <w:lang w:val="en-GB"/>
        </w:rPr>
        <w:t xml:space="preserve"> indicate </w:t>
      </w:r>
      <w:r w:rsidRPr="0025782C">
        <w:rPr>
          <w:rFonts w:eastAsia="Calibri" w:cs="Times New Roman"/>
          <w:b/>
          <w:szCs w:val="20"/>
          <w:lang w:val="en-GB"/>
        </w:rPr>
        <w:t xml:space="preserve">whether the </w:t>
      </w:r>
      <w:r w:rsidR="00AA45BB" w:rsidRPr="0025782C">
        <w:rPr>
          <w:rFonts w:eastAsia="Calibri" w:cs="Times New Roman"/>
          <w:b/>
          <w:szCs w:val="20"/>
          <w:lang w:val="en-GB"/>
        </w:rPr>
        <w:t>timing</w:t>
      </w:r>
      <w:r w:rsidRPr="0025782C">
        <w:rPr>
          <w:rFonts w:eastAsia="Calibri" w:cs="Times New Roman"/>
          <w:b/>
          <w:szCs w:val="20"/>
          <w:lang w:val="en-GB"/>
        </w:rPr>
        <w:t xml:space="preserve"> side condition is fulfilled to help the network understand the accuracy of the received measurement result and hence react properly</w:t>
      </w:r>
      <w:r>
        <w:rPr>
          <w:rFonts w:eastAsia="Calibri" w:cs="Times New Roman"/>
          <w:b/>
          <w:szCs w:val="20"/>
          <w:lang w:val="en-GB"/>
        </w:rPr>
        <w:t xml:space="preserve">. </w:t>
      </w:r>
      <w:r w:rsidRPr="007E1F9E">
        <w:rPr>
          <w:rFonts w:eastAsia="Calibri" w:cs="Times New Roman"/>
          <w:b/>
          <w:szCs w:val="20"/>
          <w:lang w:val="en-GB"/>
        </w:rPr>
        <w:t xml:space="preserve"> </w:t>
      </w:r>
    </w:p>
    <w:p w14:paraId="336F96A1" w14:textId="3AFE79D5" w:rsidR="00B234D3" w:rsidRDefault="00A24928" w:rsidP="00295FDD">
      <w:pPr>
        <w:spacing w:after="120"/>
        <w:jc w:val="both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Alternatively, the network may </w:t>
      </w:r>
      <w:r w:rsidR="007E1F9E">
        <w:rPr>
          <w:rFonts w:eastAsia="Calibri" w:cs="Times New Roman"/>
          <w:szCs w:val="20"/>
          <w:lang w:val="en-GB"/>
        </w:rPr>
        <w:t xml:space="preserve">provide some </w:t>
      </w:r>
      <w:r w:rsidR="007E1F9E" w:rsidRPr="00034AFF">
        <w:rPr>
          <w:rFonts w:eastAsia="Calibri" w:cs="Times New Roman"/>
          <w:szCs w:val="20"/>
          <w:lang w:val="en-GB"/>
        </w:rPr>
        <w:t>information</w:t>
      </w:r>
      <w:r w:rsidRPr="00034AFF">
        <w:rPr>
          <w:rFonts w:eastAsia="Calibri" w:cs="Times New Roman"/>
          <w:szCs w:val="20"/>
          <w:lang w:val="en-GB"/>
        </w:rPr>
        <w:t xml:space="preserve"> on the </w:t>
      </w:r>
      <w:r w:rsidR="00034AFF" w:rsidRPr="0025782C">
        <w:rPr>
          <w:rFonts w:cs="v4.2.0"/>
        </w:rPr>
        <w:t xml:space="preserve">timing </w:t>
      </w:r>
      <w:r w:rsidRPr="00034AFF">
        <w:rPr>
          <w:rFonts w:eastAsia="Calibri" w:cs="Times New Roman"/>
          <w:szCs w:val="20"/>
          <w:lang w:val="en-GB"/>
        </w:rPr>
        <w:t>condition</w:t>
      </w:r>
      <w:r>
        <w:rPr>
          <w:rFonts w:eastAsia="Calibri" w:cs="Times New Roman"/>
          <w:szCs w:val="20"/>
          <w:lang w:val="en-GB"/>
        </w:rPr>
        <w:t xml:space="preserve">, or </w:t>
      </w:r>
      <w:r w:rsidR="00295FDD">
        <w:rPr>
          <w:rFonts w:eastAsia="Calibri" w:cs="Times New Roman"/>
          <w:szCs w:val="20"/>
          <w:lang w:val="en-GB"/>
        </w:rPr>
        <w:t xml:space="preserve">whether to apply the constant offset. Although the network </w:t>
      </w:r>
      <w:r w:rsidR="009E2ED2">
        <w:rPr>
          <w:rFonts w:eastAsia="Calibri" w:cs="Times New Roman"/>
          <w:szCs w:val="20"/>
          <w:lang w:val="en-GB"/>
        </w:rPr>
        <w:t>is not aware of</w:t>
      </w:r>
      <w:r w:rsidR="00295FDD">
        <w:rPr>
          <w:rFonts w:eastAsia="Calibri" w:cs="Times New Roman"/>
          <w:szCs w:val="20"/>
          <w:lang w:val="en-GB"/>
        </w:rPr>
        <w:t xml:space="preserve"> the exact timing error </w:t>
      </w:r>
      <w:r w:rsidR="009E2ED2">
        <w:rPr>
          <w:rFonts w:eastAsia="Calibri" w:cs="Times New Roman"/>
          <w:szCs w:val="20"/>
          <w:lang w:val="en-GB"/>
        </w:rPr>
        <w:t>either</w:t>
      </w:r>
      <w:r w:rsidR="00295FDD">
        <w:rPr>
          <w:rFonts w:eastAsia="Calibri" w:cs="Times New Roman"/>
          <w:szCs w:val="20"/>
          <w:lang w:val="en-GB"/>
        </w:rPr>
        <w:t>, it</w:t>
      </w:r>
      <w:r w:rsidR="009E2ED2">
        <w:rPr>
          <w:rFonts w:eastAsia="Calibri" w:cs="Times New Roman"/>
          <w:szCs w:val="20"/>
          <w:lang w:val="en-GB"/>
        </w:rPr>
        <w:t xml:space="preserve"> owns more information than a UE could do</w:t>
      </w:r>
      <w:r w:rsidR="007E1F9E">
        <w:rPr>
          <w:rFonts w:eastAsia="Calibri" w:cs="Times New Roman"/>
          <w:szCs w:val="20"/>
          <w:lang w:val="en-GB"/>
        </w:rPr>
        <w:t xml:space="preserve"> e.g. the timing advance of both aggressor and victim UEs</w:t>
      </w:r>
      <w:r w:rsidR="009E2ED2">
        <w:rPr>
          <w:rFonts w:eastAsia="Calibri" w:cs="Times New Roman"/>
          <w:szCs w:val="20"/>
          <w:lang w:val="en-GB"/>
        </w:rPr>
        <w:t>.</w:t>
      </w:r>
      <w:r w:rsidR="00B234D3">
        <w:rPr>
          <w:rFonts w:eastAsia="Calibri" w:cs="Times New Roman"/>
          <w:szCs w:val="20"/>
          <w:lang w:val="en-GB"/>
        </w:rPr>
        <w:t xml:space="preserve"> The network may </w:t>
      </w:r>
      <w:r w:rsidR="00034AFF">
        <w:rPr>
          <w:rFonts w:eastAsia="Calibri" w:cs="Times New Roman"/>
          <w:szCs w:val="20"/>
          <w:lang w:val="en-GB"/>
        </w:rPr>
        <w:t>estimate</w:t>
      </w:r>
      <w:r w:rsidR="00B234D3">
        <w:rPr>
          <w:rFonts w:eastAsia="Calibri" w:cs="Times New Roman"/>
          <w:szCs w:val="20"/>
          <w:lang w:val="en-GB"/>
        </w:rPr>
        <w:t xml:space="preserve"> the </w:t>
      </w:r>
      <w:r w:rsidR="00034AFF">
        <w:rPr>
          <w:rFonts w:eastAsia="Calibri" w:cs="Times New Roman"/>
          <w:szCs w:val="20"/>
          <w:lang w:val="en-GB"/>
        </w:rPr>
        <w:t xml:space="preserve">SRS arrival </w:t>
      </w:r>
      <w:r w:rsidR="00B234D3">
        <w:rPr>
          <w:rFonts w:eastAsia="Calibri" w:cs="Times New Roman"/>
          <w:szCs w:val="20"/>
          <w:lang w:val="en-GB"/>
        </w:rPr>
        <w:t>tim</w:t>
      </w:r>
      <w:r w:rsidR="00034AFF">
        <w:rPr>
          <w:rFonts w:eastAsia="Calibri" w:cs="Times New Roman"/>
          <w:szCs w:val="20"/>
          <w:lang w:val="en-GB"/>
        </w:rPr>
        <w:t>e and indicate it to the UE, or</w:t>
      </w:r>
      <w:r w:rsidR="00B234D3">
        <w:rPr>
          <w:rFonts w:eastAsia="Calibri" w:cs="Times New Roman"/>
          <w:szCs w:val="20"/>
          <w:lang w:val="en-GB"/>
        </w:rPr>
        <w:t xml:space="preserve"> inform the offset value, to ensure the timing side condition is met</w:t>
      </w:r>
      <w:r w:rsidR="00034AFF" w:rsidRPr="00034AFF">
        <w:rPr>
          <w:rFonts w:eastAsia="Calibri" w:cs="Times New Roman"/>
          <w:szCs w:val="20"/>
          <w:lang w:val="en-GB"/>
        </w:rPr>
        <w:t xml:space="preserve"> </w:t>
      </w:r>
      <w:r w:rsidR="00034AFF">
        <w:rPr>
          <w:rFonts w:eastAsia="Calibri" w:cs="Times New Roman"/>
          <w:szCs w:val="20"/>
          <w:lang w:val="en-GB"/>
        </w:rPr>
        <w:t>for the SRS-RSRP measurement</w:t>
      </w:r>
      <w:r w:rsidR="00B234D3">
        <w:rPr>
          <w:rFonts w:eastAsia="Calibri" w:cs="Times New Roman"/>
          <w:szCs w:val="20"/>
          <w:lang w:val="en-GB"/>
        </w:rPr>
        <w:t xml:space="preserve">.    </w:t>
      </w:r>
      <w:r w:rsidR="009E2ED2">
        <w:rPr>
          <w:rFonts w:eastAsia="Calibri" w:cs="Times New Roman"/>
          <w:szCs w:val="20"/>
          <w:lang w:val="en-GB"/>
        </w:rPr>
        <w:t xml:space="preserve"> </w:t>
      </w:r>
    </w:p>
    <w:p w14:paraId="7B90B8B1" w14:textId="1528A110" w:rsidR="008002E4" w:rsidRDefault="009E2ED2" w:rsidP="00FE0244">
      <w:pPr>
        <w:spacing w:after="120"/>
        <w:jc w:val="both"/>
        <w:rPr>
          <w:rFonts w:eastAsia="Calibri" w:cs="Times New Roman"/>
          <w:b/>
          <w:szCs w:val="20"/>
          <w:lang w:val="en-GB"/>
        </w:rPr>
      </w:pPr>
      <w:r w:rsidRPr="004738D5">
        <w:rPr>
          <w:rFonts w:eastAsia="Calibri" w:cs="Times New Roman"/>
          <w:b/>
          <w:szCs w:val="20"/>
          <w:lang w:val="en-GB"/>
        </w:rPr>
        <w:t>Proposal</w:t>
      </w:r>
      <w:r w:rsidR="00B234D3">
        <w:rPr>
          <w:rFonts w:eastAsia="Calibri" w:cs="Times New Roman"/>
          <w:b/>
          <w:szCs w:val="20"/>
          <w:lang w:val="en-GB"/>
        </w:rPr>
        <w:t>3</w:t>
      </w:r>
      <w:r w:rsidRPr="004738D5">
        <w:rPr>
          <w:rFonts w:eastAsia="Calibri" w:cs="Times New Roman"/>
          <w:b/>
          <w:szCs w:val="20"/>
          <w:lang w:val="en-GB"/>
        </w:rPr>
        <w:t xml:space="preserve">: </w:t>
      </w:r>
      <w:r w:rsidR="00B234D3" w:rsidRPr="0025782C">
        <w:rPr>
          <w:rFonts w:eastAsia="Calibri" w:cs="Times New Roman"/>
          <w:b/>
          <w:szCs w:val="20"/>
          <w:lang w:val="en-GB"/>
        </w:rPr>
        <w:t xml:space="preserve">The network may indicate the </w:t>
      </w:r>
      <w:r w:rsidR="006754C5">
        <w:rPr>
          <w:rFonts w:eastAsia="Calibri" w:cs="Times New Roman"/>
          <w:b/>
          <w:szCs w:val="20"/>
          <w:lang w:val="en-GB"/>
        </w:rPr>
        <w:t xml:space="preserve">SRS </w:t>
      </w:r>
      <w:r w:rsidR="00B234D3" w:rsidRPr="0025782C">
        <w:rPr>
          <w:rFonts w:eastAsia="Calibri" w:cs="Times New Roman"/>
          <w:b/>
          <w:szCs w:val="20"/>
          <w:lang w:val="en-GB"/>
        </w:rPr>
        <w:t>timing</w:t>
      </w:r>
      <w:r w:rsidR="006754C5">
        <w:rPr>
          <w:rFonts w:eastAsia="Calibri" w:cs="Times New Roman"/>
          <w:b/>
          <w:szCs w:val="20"/>
          <w:lang w:val="en-GB"/>
        </w:rPr>
        <w:t xml:space="preserve"> to the UE,</w:t>
      </w:r>
      <w:r w:rsidR="00B234D3" w:rsidRPr="0025782C">
        <w:rPr>
          <w:rFonts w:eastAsia="Calibri" w:cs="Times New Roman"/>
          <w:b/>
          <w:szCs w:val="20"/>
          <w:lang w:val="en-GB"/>
        </w:rPr>
        <w:t xml:space="preserve"> or inform the offset value</w:t>
      </w:r>
      <w:r w:rsidR="006754C5">
        <w:rPr>
          <w:rFonts w:eastAsia="Calibri" w:cs="Times New Roman"/>
          <w:b/>
          <w:szCs w:val="20"/>
          <w:lang w:val="en-GB"/>
        </w:rPr>
        <w:t xml:space="preserve">, </w:t>
      </w:r>
      <w:r w:rsidR="006754C5" w:rsidRPr="0025782C">
        <w:rPr>
          <w:rFonts w:eastAsia="Calibri" w:cs="Times New Roman"/>
          <w:b/>
          <w:szCs w:val="20"/>
          <w:lang w:val="en-GB"/>
        </w:rPr>
        <w:t>to ensure the timing side condition is met for the SRS-RSRP measurement</w:t>
      </w:r>
      <w:r w:rsidR="004738D5" w:rsidRPr="004738D5">
        <w:rPr>
          <w:rFonts w:eastAsia="Calibri" w:cs="Times New Roman"/>
          <w:b/>
          <w:szCs w:val="20"/>
          <w:lang w:val="en-GB"/>
        </w:rPr>
        <w:t>.</w:t>
      </w:r>
    </w:p>
    <w:p w14:paraId="61F8F022" w14:textId="77777777" w:rsidR="00A35AB0" w:rsidRDefault="00A35AB0" w:rsidP="003057C1">
      <w:pPr>
        <w:ind w:right="-22"/>
        <w:rPr>
          <w:rFonts w:eastAsia="Calibri" w:cs="Times New Roman"/>
          <w:szCs w:val="20"/>
          <w:lang w:val="en-GB"/>
        </w:rPr>
      </w:pPr>
    </w:p>
    <w:p w14:paraId="1DDE632B" w14:textId="19296AB3" w:rsidR="001433A9" w:rsidRDefault="00B36AA2" w:rsidP="005136FC">
      <w:pPr>
        <w:ind w:right="-22"/>
        <w:jc w:val="center"/>
      </w:pPr>
      <w:r>
        <w:rPr>
          <w:rFonts w:eastAsia="Calibri" w:cs="Times New Roman"/>
          <w:noProof/>
          <w:szCs w:val="20"/>
          <w:lang w:val="en-GB"/>
        </w:rPr>
        <w:drawing>
          <wp:inline distT="0" distB="0" distL="0" distR="0" wp14:anchorId="55F553E0" wp14:editId="321C520E">
            <wp:extent cx="5314041" cy="2121296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559" cy="21223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8F2636" w14:textId="77777777" w:rsidR="001433A9" w:rsidRDefault="001433A9" w:rsidP="00F51088">
      <w:pPr>
        <w:pStyle w:val="Caption"/>
      </w:pPr>
      <w:r>
        <w:t>Figure 1 Exampled time sequence of CLI SRS-RSRP measurement</w:t>
      </w:r>
    </w:p>
    <w:p w14:paraId="1BD26FD5" w14:textId="2849B42B" w:rsidR="00E23212" w:rsidRPr="00F51088" w:rsidRDefault="00E23212" w:rsidP="00F51088">
      <w:pPr>
        <w:spacing w:after="120"/>
        <w:jc w:val="both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As the constant offset is supposed to </w:t>
      </w:r>
      <w:r w:rsidR="00FD6907">
        <w:rPr>
          <w:rFonts w:eastAsia="Calibri" w:cs="Times New Roman"/>
          <w:szCs w:val="20"/>
        </w:rPr>
        <w:t xml:space="preserve">reduce </w:t>
      </w:r>
      <w:r>
        <w:rPr>
          <w:rFonts w:eastAsia="Calibri" w:cs="Times New Roman"/>
          <w:szCs w:val="20"/>
        </w:rPr>
        <w:t xml:space="preserve">the impact from timing error, the </w:t>
      </w:r>
      <w:r w:rsidRPr="004738D5">
        <w:rPr>
          <w:rFonts w:eastAsia="Calibri" w:cs="Times New Roman"/>
          <w:i/>
          <w:szCs w:val="20"/>
          <w:lang w:val="en-GB"/>
        </w:rPr>
        <w:t>T</w:t>
      </w:r>
      <w:r w:rsidRPr="004738D5">
        <w:rPr>
          <w:rFonts w:eastAsia="Calibri" w:cs="Times New Roman"/>
          <w:i/>
          <w:szCs w:val="20"/>
          <w:vertAlign w:val="subscript"/>
          <w:lang w:val="en-GB"/>
        </w:rPr>
        <w:t>CLI</w:t>
      </w:r>
      <w:r w:rsidRPr="00E23212">
        <w:t xml:space="preserve"> </w:t>
      </w:r>
      <w:r>
        <w:t xml:space="preserve">value </w:t>
      </w:r>
      <w:r w:rsidR="00FD6907">
        <w:t xml:space="preserve">shall be derived as the worst case where the acceptable CLI measurement accuracy is resulted. </w:t>
      </w:r>
      <w:r w:rsidRPr="000F1DDA">
        <w:t>According to the simulation results</w:t>
      </w:r>
      <w:r w:rsidRPr="00732502">
        <w:t xml:space="preserve"> </w:t>
      </w:r>
      <w:r w:rsidR="008E0997">
        <w:t>in</w:t>
      </w:r>
      <w:r w:rsidR="008E0997" w:rsidRPr="008E0997">
        <w:t xml:space="preserve"> </w:t>
      </w:r>
      <w:r w:rsidR="007735DF">
        <w:t>Table 1</w:t>
      </w:r>
      <w:r w:rsidRPr="0025782C">
        <w:t>,</w:t>
      </w:r>
      <w:r w:rsidRPr="00AA45BB">
        <w:t xml:space="preserve"> when</w:t>
      </w:r>
      <w:r w:rsidRPr="000F1DDA">
        <w:t xml:space="preserve"> </w:t>
      </w:r>
      <w:r w:rsidR="00FD6907" w:rsidRPr="00FD6907">
        <w:rPr>
          <w:i/>
        </w:rPr>
        <w:t>T</w:t>
      </w:r>
      <w:r w:rsidR="00FD6907" w:rsidRPr="00FD6907">
        <w:rPr>
          <w:i/>
          <w:vertAlign w:val="subscript"/>
        </w:rPr>
        <w:t>CLI</w:t>
      </w:r>
      <w:r w:rsidRPr="000F1DDA">
        <w:t xml:space="preserve"> is </w:t>
      </w:r>
      <w:r w:rsidR="007A67EE">
        <w:t>larger than twice of the</w:t>
      </w:r>
      <w:r w:rsidRPr="000F1DDA">
        <w:t xml:space="preserve"> </w:t>
      </w:r>
      <w:r w:rsidR="00FD6907">
        <w:t>cyclic shift (</w:t>
      </w:r>
      <w:r w:rsidRPr="000F1DDA">
        <w:t>CP</w:t>
      </w:r>
      <w:r w:rsidR="00FD6907">
        <w:t>)</w:t>
      </w:r>
      <w:r w:rsidRPr="000F1DDA">
        <w:t xml:space="preserve">, the CLI SRS-RSRP error </w:t>
      </w:r>
      <w:r w:rsidR="007A67EE">
        <w:t xml:space="preserve">is significantly increased </w:t>
      </w:r>
      <w:r w:rsidR="00AA45BB">
        <w:t xml:space="preserve">which </w:t>
      </w:r>
      <w:r w:rsidR="00AA45BB">
        <w:rPr>
          <w:rFonts w:eastAsia="Calibri" w:cs="Times New Roman"/>
          <w:szCs w:val="20"/>
          <w:lang w:val="en-GB"/>
        </w:rPr>
        <w:t>results in</w:t>
      </w:r>
      <w:r w:rsidR="007A67EE">
        <w:t xml:space="preserve"> poor accuracy level.</w:t>
      </w:r>
      <w:r>
        <w:t xml:space="preserve"> It is proposed to define </w:t>
      </w:r>
      <w:r w:rsidR="00FD6907" w:rsidRPr="00FD6907">
        <w:rPr>
          <w:i/>
        </w:rPr>
        <w:t>T</w:t>
      </w:r>
      <w:r w:rsidR="00FD6907" w:rsidRPr="00FD6907">
        <w:rPr>
          <w:i/>
          <w:vertAlign w:val="subscript"/>
        </w:rPr>
        <w:t>CLI</w:t>
      </w:r>
      <w:r w:rsidRPr="00F739C9">
        <w:t xml:space="preserve"> </w:t>
      </w:r>
      <w:r w:rsidR="00AA45BB">
        <w:rPr>
          <w:rFonts w:hint="eastAsia"/>
          <w:lang w:eastAsia="zh-CN"/>
        </w:rPr>
        <w:t>=</w:t>
      </w:r>
      <w:r w:rsidRPr="00F739C9">
        <w:t xml:space="preserve"> </w:t>
      </w:r>
      <w:r w:rsidR="00FD6907">
        <w:t>2*</w:t>
      </w:r>
      <w:r w:rsidRPr="00F739C9">
        <w:t>CP</w:t>
      </w:r>
      <w:r>
        <w:t xml:space="preserve"> as a side condition </w:t>
      </w:r>
      <w:r w:rsidRPr="00F51088">
        <w:rPr>
          <w:rFonts w:eastAsia="Calibri" w:cs="Times New Roman"/>
          <w:szCs w:val="20"/>
        </w:rPr>
        <w:t xml:space="preserve">to ensure </w:t>
      </w:r>
      <w:r w:rsidR="00F51088" w:rsidRPr="00F51088">
        <w:rPr>
          <w:rFonts w:eastAsia="Calibri" w:cs="Times New Roman"/>
          <w:szCs w:val="20"/>
        </w:rPr>
        <w:t>the</w:t>
      </w:r>
      <w:r w:rsidRPr="00F51088">
        <w:rPr>
          <w:rFonts w:eastAsia="Calibri" w:cs="Times New Roman"/>
          <w:szCs w:val="20"/>
        </w:rPr>
        <w:t xml:space="preserve"> CLI SRS-RSRP measurement with </w:t>
      </w:r>
      <w:r w:rsidR="00F51088" w:rsidRPr="00F51088">
        <w:rPr>
          <w:rFonts w:eastAsia="Calibri" w:cs="Times New Roman"/>
          <w:szCs w:val="20"/>
        </w:rPr>
        <w:t>acceptable accuracy</w:t>
      </w:r>
      <w:r w:rsidRPr="00F51088">
        <w:rPr>
          <w:rFonts w:eastAsia="Calibri" w:cs="Times New Roman"/>
          <w:szCs w:val="20"/>
        </w:rPr>
        <w:t xml:space="preserve">. </w:t>
      </w:r>
      <w:r w:rsidR="008E0997">
        <w:rPr>
          <w:rFonts w:eastAsia="Calibri" w:cs="Times New Roman"/>
          <w:szCs w:val="20"/>
        </w:rPr>
        <w:t xml:space="preserve">Accordingly, the </w:t>
      </w:r>
      <w:r w:rsidR="008E0997" w:rsidRPr="00DD28DB">
        <w:t>CLI SRS-RSRP accuracy requirements</w:t>
      </w:r>
      <w:r w:rsidR="003A65BD" w:rsidRPr="003A65BD">
        <w:t xml:space="preserve"> </w:t>
      </w:r>
      <w:r w:rsidR="003A65BD">
        <w:t>are</w:t>
      </w:r>
      <w:r w:rsidR="003A65BD" w:rsidRPr="00DD28DB">
        <w:t xml:space="preserve"> shown in Table </w:t>
      </w:r>
      <w:r w:rsidR="003A65BD">
        <w:t>2</w:t>
      </w:r>
      <w:r w:rsidR="008E0997" w:rsidRPr="00DD28DB">
        <w:t xml:space="preserve"> </w:t>
      </w:r>
      <w:r w:rsidR="003A65BD">
        <w:t xml:space="preserve">on condition of </w:t>
      </w:r>
      <w:r w:rsidR="00636556">
        <w:t xml:space="preserve">preferred </w:t>
      </w:r>
      <w:r w:rsidR="003A65BD">
        <w:t>-</w:t>
      </w:r>
      <w:r w:rsidR="007735DF">
        <w:t>3dB</w:t>
      </w:r>
      <w:r w:rsidR="003A65BD">
        <w:t xml:space="preserve"> SNR, 3 samples and 48P</w:t>
      </w:r>
      <w:r w:rsidR="007735DF">
        <w:t>R</w:t>
      </w:r>
      <w:r w:rsidR="003A65BD">
        <w:t>B measurement bandwidth</w:t>
      </w:r>
      <w:r w:rsidR="00636556">
        <w:t xml:space="preserve"> </w:t>
      </w:r>
      <w:r w:rsidR="00636556" w:rsidRPr="0025782C">
        <w:t>[</w:t>
      </w:r>
      <w:r w:rsidR="007735DF" w:rsidRPr="0025782C">
        <w:t>3</w:t>
      </w:r>
      <w:r w:rsidR="00636556" w:rsidRPr="0025782C">
        <w:t>]</w:t>
      </w:r>
      <w:r w:rsidR="003A65BD" w:rsidRPr="0025782C">
        <w:t>.</w:t>
      </w:r>
      <w:r w:rsidR="008E0997">
        <w:t xml:space="preserve"> </w:t>
      </w:r>
      <w:r w:rsidR="003A65BD">
        <w:t>T</w:t>
      </w:r>
      <w:r w:rsidR="008E0997">
        <w:rPr>
          <w:rFonts w:cs="v4.2.0"/>
        </w:rPr>
        <w:t xml:space="preserve">he accuracy of </w:t>
      </w:r>
      <w:r w:rsidR="008E0997">
        <w:rPr>
          <w:rFonts w:cs="v4.2.0"/>
          <w:lang w:eastAsia="zh-CN"/>
        </w:rPr>
        <w:t xml:space="preserve">CLI SRS-RSRP </w:t>
      </w:r>
      <w:r w:rsidR="003A65BD">
        <w:rPr>
          <w:rFonts w:cs="v4.2.0"/>
          <w:lang w:eastAsia="zh-CN"/>
        </w:rPr>
        <w:t xml:space="preserve">measurement </w:t>
      </w:r>
      <w:r w:rsidR="008E0997">
        <w:rPr>
          <w:rFonts w:cs="v4.2.0"/>
        </w:rPr>
        <w:t xml:space="preserve">is defined as the </w:t>
      </w:r>
      <w:r w:rsidR="008E0997">
        <w:rPr>
          <w:rFonts w:cs="v4.2.0"/>
          <w:lang w:eastAsia="zh-CN"/>
        </w:rPr>
        <w:t>SRS-</w:t>
      </w:r>
      <w:r w:rsidR="008E0997">
        <w:rPr>
          <w:rFonts w:cs="v4.2.0"/>
        </w:rPr>
        <w:t xml:space="preserve">RSRP measured from the configured measurement resource compared to the </w:t>
      </w:r>
      <w:r w:rsidR="008E0997">
        <w:t>ideal value of SRS-RSRP.</w:t>
      </w:r>
    </w:p>
    <w:p w14:paraId="7319009D" w14:textId="23059612" w:rsidR="00E23212" w:rsidRDefault="00E23212" w:rsidP="00E23212">
      <w:pPr>
        <w:jc w:val="both"/>
        <w:rPr>
          <w:b/>
        </w:rPr>
      </w:pPr>
      <w:r w:rsidRPr="004C47A5">
        <w:rPr>
          <w:b/>
        </w:rPr>
        <w:t>Proposal</w:t>
      </w:r>
      <w:r w:rsidR="007735DF">
        <w:rPr>
          <w:b/>
        </w:rPr>
        <w:t>4</w:t>
      </w:r>
      <w:r w:rsidRPr="004C47A5">
        <w:rPr>
          <w:b/>
        </w:rPr>
        <w:t xml:space="preserve">: </w:t>
      </w:r>
      <w:r w:rsidRPr="00732502">
        <w:rPr>
          <w:b/>
        </w:rPr>
        <w:t xml:space="preserve">It is proposed to define </w:t>
      </w:r>
      <w:r w:rsidR="007A67EE" w:rsidRPr="00FD6907">
        <w:rPr>
          <w:i/>
        </w:rPr>
        <w:t>T</w:t>
      </w:r>
      <w:r w:rsidR="007A67EE" w:rsidRPr="00FD6907">
        <w:rPr>
          <w:i/>
          <w:vertAlign w:val="subscript"/>
        </w:rPr>
        <w:t>CLI</w:t>
      </w:r>
      <w:r w:rsidRPr="00732502">
        <w:rPr>
          <w:b/>
        </w:rPr>
        <w:t xml:space="preserve"> </w:t>
      </w:r>
      <w:r w:rsidR="007735DF">
        <w:rPr>
          <w:rFonts w:hint="eastAsia"/>
          <w:b/>
          <w:lang w:eastAsia="zh-CN"/>
        </w:rPr>
        <w:t>=</w:t>
      </w:r>
      <w:r w:rsidRPr="00732502">
        <w:rPr>
          <w:b/>
        </w:rPr>
        <w:t xml:space="preserve"> </w:t>
      </w:r>
      <w:r w:rsidR="007A67EE">
        <w:rPr>
          <w:b/>
        </w:rPr>
        <w:t>2*</w:t>
      </w:r>
      <w:r w:rsidRPr="00732502">
        <w:rPr>
          <w:b/>
        </w:rPr>
        <w:t>CP as a sid</w:t>
      </w:r>
      <w:r w:rsidRPr="008D0A75">
        <w:rPr>
          <w:b/>
        </w:rPr>
        <w:t xml:space="preserve">e </w:t>
      </w:r>
      <w:r>
        <w:rPr>
          <w:b/>
        </w:rPr>
        <w:t xml:space="preserve">condition </w:t>
      </w:r>
      <w:r w:rsidRPr="00F739C9">
        <w:rPr>
          <w:b/>
        </w:rPr>
        <w:t xml:space="preserve">to ensure </w:t>
      </w:r>
      <w:r w:rsidR="00F51088">
        <w:rPr>
          <w:b/>
        </w:rPr>
        <w:t>the</w:t>
      </w:r>
      <w:r w:rsidRPr="00F739C9">
        <w:rPr>
          <w:b/>
        </w:rPr>
        <w:t xml:space="preserve"> CLI SRS-RSRP measurement </w:t>
      </w:r>
      <w:r w:rsidR="00F51088">
        <w:rPr>
          <w:b/>
        </w:rPr>
        <w:t xml:space="preserve">with acceptable accuracy level. </w:t>
      </w:r>
      <w:r w:rsidRPr="00F739C9">
        <w:rPr>
          <w:b/>
        </w:rPr>
        <w:t xml:space="preserve"> </w:t>
      </w:r>
      <w:r w:rsidRPr="008D0A75">
        <w:rPr>
          <w:b/>
        </w:rPr>
        <w:t xml:space="preserve"> </w:t>
      </w:r>
    </w:p>
    <w:p w14:paraId="79708724" w14:textId="45C432C4" w:rsidR="008E0997" w:rsidRPr="00732502" w:rsidRDefault="008E0997" w:rsidP="008E0997">
      <w:pPr>
        <w:jc w:val="both"/>
        <w:rPr>
          <w:b/>
        </w:rPr>
      </w:pPr>
      <w:r>
        <w:rPr>
          <w:b/>
        </w:rPr>
        <w:t>Proposal</w:t>
      </w:r>
      <w:r w:rsidR="007735DF">
        <w:rPr>
          <w:b/>
        </w:rPr>
        <w:t>5</w:t>
      </w:r>
      <w:r>
        <w:rPr>
          <w:b/>
        </w:rPr>
        <w:t xml:space="preserve">: </w:t>
      </w:r>
      <w:r w:rsidRPr="00732502">
        <w:rPr>
          <w:b/>
        </w:rPr>
        <w:t>It is proposed to adopt the CLI SRS-RSRP accuracy requirements as shown in Table</w:t>
      </w:r>
      <w:r w:rsidR="00352BDC">
        <w:rPr>
          <w:b/>
        </w:rPr>
        <w:t xml:space="preserve"> 2</w:t>
      </w:r>
      <w:r>
        <w:rPr>
          <w:b/>
        </w:rPr>
        <w:t xml:space="preserve">. </w:t>
      </w:r>
    </w:p>
    <w:p w14:paraId="32EAD5D6" w14:textId="0D57FD74" w:rsidR="0008612A" w:rsidRDefault="0008612A" w:rsidP="0008612A"/>
    <w:p w14:paraId="1E680C93" w14:textId="77777777" w:rsidR="008E0997" w:rsidRDefault="008E0997" w:rsidP="008E0997">
      <w:pPr>
        <w:jc w:val="center"/>
        <w:rPr>
          <w:rFonts w:ascii="Arial" w:hAnsi="Arial"/>
          <w:b/>
        </w:rPr>
      </w:pPr>
      <w:r>
        <w:rPr>
          <w:noProof/>
        </w:rPr>
        <w:lastRenderedPageBreak/>
        <w:drawing>
          <wp:inline distT="0" distB="0" distL="0" distR="0" wp14:anchorId="443778ED" wp14:editId="1F26F44A">
            <wp:extent cx="5132173" cy="4397864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6361" cy="4401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71F46" w14:textId="12DC6884" w:rsidR="008E0997" w:rsidRDefault="008E0997" w:rsidP="008E0997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1: Results for CLI SRS-RSRP simulation example case (Sim run #3 in [</w:t>
      </w:r>
      <w:r w:rsidR="007735DF">
        <w:rPr>
          <w:rFonts w:ascii="Arial" w:hAnsi="Arial"/>
          <w:b/>
        </w:rPr>
        <w:t>4</w:t>
      </w:r>
      <w:r>
        <w:rPr>
          <w:rFonts w:ascii="Arial" w:hAnsi="Arial"/>
          <w:b/>
        </w:rPr>
        <w:t>])</w:t>
      </w:r>
    </w:p>
    <w:p w14:paraId="2CCD2010" w14:textId="77777777" w:rsidR="008E0997" w:rsidRDefault="008E0997" w:rsidP="008E0997">
      <w:pPr>
        <w:jc w:val="center"/>
        <w:rPr>
          <w:rFonts w:ascii="Arial" w:hAnsi="Arial"/>
          <w:b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23"/>
        <w:gridCol w:w="511"/>
        <w:gridCol w:w="511"/>
        <w:gridCol w:w="681"/>
        <w:gridCol w:w="704"/>
        <w:gridCol w:w="1659"/>
        <w:gridCol w:w="830"/>
        <w:gridCol w:w="830"/>
        <w:gridCol w:w="1434"/>
        <w:gridCol w:w="1434"/>
      </w:tblGrid>
      <w:tr w:rsidR="008E0997" w14:paraId="06F07F74" w14:textId="77777777" w:rsidTr="008821DD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FBE77F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ECCFE6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8E0997" w14:paraId="352D014A" w14:textId="77777777" w:rsidTr="008821DD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5630E6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9EC464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E10C30" w14:textId="77777777" w:rsidR="008E0997" w:rsidRDefault="008E0997" w:rsidP="008821DD">
            <w:pPr>
              <w:spacing w:after="0"/>
              <w:rPr>
                <w:b/>
              </w:rPr>
            </w:pPr>
          </w:p>
          <w:p w14:paraId="119D81CE" w14:textId="25D3FFD7" w:rsidR="008E0997" w:rsidRPr="008E0997" w:rsidRDefault="008E0997" w:rsidP="008821DD">
            <w:pPr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8E0997">
              <w:rPr>
                <w:b/>
                <w:i/>
              </w:rPr>
              <w:t>T</w:t>
            </w:r>
            <w:r w:rsidRPr="008E0997">
              <w:rPr>
                <w:b/>
                <w:i/>
                <w:vertAlign w:val="subscript"/>
              </w:rPr>
              <w:t>CLI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972AF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SRS </w:t>
            </w:r>
          </w:p>
          <w:p w14:paraId="4E017BEA" w14:textId="77777777" w:rsidR="008E0997" w:rsidRDefault="008E0997" w:rsidP="008821DD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Ês</w:t>
            </w:r>
            <w:proofErr w:type="spellEnd"/>
            <w:r>
              <w:rPr>
                <w:rFonts w:ascii="Arial" w:hAnsi="Arial"/>
                <w:b/>
                <w:sz w:val="18"/>
              </w:rPr>
              <w:t>/</w:t>
            </w:r>
            <w:proofErr w:type="spellStart"/>
            <w:r>
              <w:rPr>
                <w:rFonts w:ascii="Arial" w:hAnsi="Arial"/>
                <w:b/>
                <w:sz w:val="18"/>
              </w:rPr>
              <w:t>Iot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FB9FC5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8E0997" w14:paraId="75AA8179" w14:textId="77777777" w:rsidTr="008821D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973A9E" w14:textId="77777777" w:rsidR="008E0997" w:rsidRDefault="008E0997" w:rsidP="008821DD">
            <w:pPr>
              <w:spacing w:after="0"/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B084DC" w14:textId="77777777" w:rsidR="008E0997" w:rsidRDefault="008E0997" w:rsidP="008821DD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5AE03" w14:textId="77777777" w:rsidR="008E0997" w:rsidRPr="00732502" w:rsidRDefault="008E0997" w:rsidP="008821DD">
            <w:pPr>
              <w:spacing w:after="0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16483" w14:textId="77777777" w:rsidR="008E0997" w:rsidRDefault="008E0997" w:rsidP="008821DD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89AAA5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42022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7319EEB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8E0997" w14:paraId="50EB1DFD" w14:textId="77777777" w:rsidTr="008821DD">
        <w:trPr>
          <w:trHeight w:val="308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5F293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7AF5F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FF8B4E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0073A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721861" w14:textId="77777777" w:rsidR="008E0997" w:rsidRDefault="008E0997" w:rsidP="008821DD">
            <w:pPr>
              <w:keepNext/>
              <w:keepLines/>
              <w:spacing w:after="0"/>
              <w:jc w:val="center"/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E390D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7F6C48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</w:t>
            </w:r>
            <w:proofErr w:type="spellStart"/>
            <w:r>
              <w:rPr>
                <w:rFonts w:ascii="Arial" w:hAnsi="Arial"/>
                <w:b/>
                <w:sz w:val="18"/>
              </w:rPr>
              <w:t>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69E7B7" w14:textId="77777777" w:rsidR="008E0997" w:rsidRDefault="008E0997" w:rsidP="008821D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</w:t>
            </w:r>
            <w:proofErr w:type="spellStart"/>
            <w:r>
              <w:rPr>
                <w:rFonts w:ascii="Arial" w:hAnsi="Arial"/>
                <w:b/>
                <w:sz w:val="18"/>
              </w:rPr>
              <w:t>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8E0997" w14:paraId="31DBA7E3" w14:textId="77777777" w:rsidTr="008821DD">
        <w:trPr>
          <w:trHeight w:val="30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EA49D3" w14:textId="77777777" w:rsidR="008E0997" w:rsidRDefault="008E0997" w:rsidP="008821DD">
            <w:pPr>
              <w:spacing w:after="0"/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F1877" w14:textId="77777777" w:rsidR="008E0997" w:rsidRDefault="008E0997" w:rsidP="008821DD">
            <w:pPr>
              <w:spacing w:after="0"/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A6DE3" w14:textId="77777777" w:rsidR="008E0997" w:rsidRDefault="008E0997" w:rsidP="008821DD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568372" w14:textId="77777777" w:rsidR="008E0997" w:rsidRDefault="008E0997" w:rsidP="008821DD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FD680E" w14:textId="77777777" w:rsidR="008E0997" w:rsidRDefault="008E0997" w:rsidP="008821DD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8DD168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740F9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46128" w14:textId="77777777" w:rsidR="008E0997" w:rsidRDefault="008E0997" w:rsidP="008821DD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0C00710" w14:textId="77777777" w:rsidR="008E0997" w:rsidRDefault="008E0997" w:rsidP="008821DD">
            <w:pPr>
              <w:spacing w:after="0"/>
            </w:pPr>
          </w:p>
        </w:tc>
      </w:tr>
      <w:tr w:rsidR="008E0997" w14:paraId="4BEBA54B" w14:textId="77777777" w:rsidTr="008821DD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2C47659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±1.9</w:t>
            </w:r>
          </w:p>
          <w:p w14:paraId="55FD07BA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1E4AC7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2796D4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59D1F105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6183AE2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A97E9C9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0F09D42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9CDD3A0" w14:textId="510AB3AC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32502">
              <w:rPr>
                <w:rFonts w:hint="eastAsia"/>
                <w:b/>
                <w:lang w:eastAsia="zh-CN"/>
              </w:rPr>
              <w:t>≤</w:t>
            </w:r>
            <w:r w:rsidRPr="00732502">
              <w:rPr>
                <w:b/>
              </w:rPr>
              <w:t xml:space="preserve"> 2*CP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83C9B7C" w14:textId="2CA2453B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3146">
              <w:rPr>
                <w:rFonts w:ascii="Arial" w:hAnsi="Arial"/>
                <w:sz w:val="18"/>
              </w:rPr>
              <w:sym w:font="Symbol" w:char="F0B3"/>
            </w:r>
            <w:r w:rsidRPr="00683146">
              <w:rPr>
                <w:rFonts w:ascii="Arial" w:hAnsi="Arial"/>
                <w:sz w:val="18"/>
              </w:rPr>
              <w:t>-</w:t>
            </w:r>
            <w:r w:rsidR="007735DF" w:rsidRPr="00683146">
              <w:rPr>
                <w:rFonts w:ascii="Arial" w:hAnsi="Arial"/>
                <w:sz w:val="18"/>
              </w:rPr>
              <w:t>3</w:t>
            </w:r>
            <w:r w:rsidRPr="00683146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25AF46" w14:textId="77777777" w:rsidR="008E0997" w:rsidRPr="00AB59DD" w:rsidRDefault="008E0997" w:rsidP="008821DD">
            <w:pPr>
              <w:pStyle w:val="TAC"/>
              <w:rPr>
                <w:szCs w:val="18"/>
              </w:rPr>
            </w:pPr>
            <w:r w:rsidRPr="00AB59DD">
              <w:rPr>
                <w:szCs w:val="18"/>
              </w:rPr>
              <w:t>NR_FDD_FR1_A, NR_TDD_FR1_A,</w:t>
            </w:r>
          </w:p>
          <w:p w14:paraId="08C1F85C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NR_SDL_FR1_A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1926E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3B317E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69D11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247D68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8E0997" w14:paraId="4200E7D8" w14:textId="77777777" w:rsidTr="008821D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A311606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826AD9C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EDF13D0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F07D9BF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393D4B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135F9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B04F1F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844E9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D860A9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8E0997" w14:paraId="7C92C250" w14:textId="77777777" w:rsidTr="008821D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7CB2901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7F0EC8D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AF80E4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7F06FFD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E05097D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9CC50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FF2FA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93976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6E3924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8E0997" w14:paraId="0C1659E6" w14:textId="77777777" w:rsidTr="008821D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53565A9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89C74F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AFDD0B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BFC371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B994B9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8B72C4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BEC92D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8CCD8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1739EE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8E0997" w14:paraId="656D5972" w14:textId="77777777" w:rsidTr="008821D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837889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EB41182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109E17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18DA77B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5EEC54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9D39C4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BDF9BB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2597F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D01974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8E0997" w14:paraId="59A75CB4" w14:textId="77777777" w:rsidTr="008821D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0D673F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3EA6E4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954BD9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08BA78F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8A81029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0CE70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7C547C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C202EC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F6E476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8E0997" w14:paraId="6DC02013" w14:textId="77777777" w:rsidTr="008821D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49C5D6E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B8F7FC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0E7323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163D178" w14:textId="77777777" w:rsidR="008E0997" w:rsidRDefault="008E0997" w:rsidP="008821D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D67B492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725EC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C6A341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71CA42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469110F" w14:textId="77777777" w:rsidR="008E0997" w:rsidRDefault="008E0997" w:rsidP="0088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8E0997" w14:paraId="406B48CC" w14:textId="77777777" w:rsidTr="008821DD">
        <w:trPr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5882" w14:textId="77777777" w:rsidR="008E0997" w:rsidRDefault="008E0997" w:rsidP="008821D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6ABD" w14:textId="77777777" w:rsidR="008E0997" w:rsidRDefault="008E0997" w:rsidP="008821D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Io is assumed to have constant EPRE across the bandwidth.</w:t>
            </w:r>
          </w:p>
          <w:p w14:paraId="06CEA3B7" w14:textId="77777777" w:rsidR="008E0997" w:rsidRDefault="008E0997" w:rsidP="008821DD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ED47F1E" w14:textId="6846A187" w:rsidR="008E0997" w:rsidRDefault="008E0997" w:rsidP="008E0997">
      <w:pPr>
        <w:jc w:val="center"/>
        <w:rPr>
          <w:lang w:eastAsia="zh-CN"/>
        </w:rPr>
      </w:pPr>
      <w:r>
        <w:rPr>
          <w:rFonts w:ascii="Arial" w:hAnsi="Arial"/>
          <w:b/>
        </w:rPr>
        <w:t xml:space="preserve">Table 2: CLI SRS-RSRP accuracy proposal for </w:t>
      </w:r>
      <w:r w:rsidRPr="008E0997">
        <w:rPr>
          <w:rFonts w:ascii="Arial" w:hAnsi="Arial"/>
          <w:b/>
          <w:i/>
        </w:rPr>
        <w:t>T</w:t>
      </w:r>
      <w:r w:rsidRPr="008E0997">
        <w:rPr>
          <w:rFonts w:ascii="Arial" w:hAnsi="Arial"/>
          <w:b/>
          <w:i/>
          <w:vertAlign w:val="subscript"/>
        </w:rPr>
        <w:t xml:space="preserve">CLI </w:t>
      </w:r>
      <w:r w:rsidR="00B81223" w:rsidRPr="00B81223">
        <w:rPr>
          <w:rFonts w:ascii="Arial" w:hAnsi="Arial"/>
          <w:b/>
          <w:i/>
        </w:rPr>
        <w:t>=</w:t>
      </w:r>
      <w:r w:rsidRPr="00B81223">
        <w:rPr>
          <w:rFonts w:ascii="Arial" w:hAnsi="Arial"/>
          <w:b/>
          <w:i/>
        </w:rPr>
        <w:t xml:space="preserve"> 2*CP</w:t>
      </w:r>
    </w:p>
    <w:p w14:paraId="03A2FA46" w14:textId="77777777" w:rsidR="008E0997" w:rsidRPr="0008612A" w:rsidRDefault="008E0997" w:rsidP="0008612A"/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17E17138" w:rsidR="00AD6A58" w:rsidRPr="00AD6A58" w:rsidRDefault="00AD6A58" w:rsidP="00AD6A58">
      <w:pPr>
        <w:jc w:val="both"/>
        <w:rPr>
          <w:lang w:val="en-GB"/>
        </w:rPr>
      </w:pPr>
      <w:r>
        <w:t xml:space="preserve">This contribution discussed how to capture the timing error as a side condition for CLI SRS-RSRP </w:t>
      </w:r>
      <w:r w:rsidRPr="00AD6A58">
        <w:rPr>
          <w:rFonts w:eastAsia="宋体" w:cs="Times New Roman"/>
          <w:szCs w:val="20"/>
        </w:rPr>
        <w:t>accuracy</w:t>
      </w:r>
      <w:r>
        <w:t xml:space="preserve"> requirements. The observations and proposals are summarized as below: </w:t>
      </w:r>
    </w:p>
    <w:p w14:paraId="178B109E" w14:textId="0CCC9B11" w:rsidR="00636556" w:rsidRPr="00636556" w:rsidRDefault="00636556" w:rsidP="00636556">
      <w:pPr>
        <w:pStyle w:val="RAN4proposal"/>
        <w:numPr>
          <w:ilvl w:val="0"/>
          <w:numId w:val="14"/>
        </w:numPr>
        <w:spacing w:after="120"/>
        <w:jc w:val="both"/>
        <w:rPr>
          <w:rFonts w:cs="v4.2.0"/>
          <w:lang w:val="en-GB"/>
        </w:rPr>
      </w:pPr>
      <w:r w:rsidRPr="00636556">
        <w:rPr>
          <w:rFonts w:cs="v4.2.0"/>
          <w:lang w:val="en-GB"/>
        </w:rPr>
        <w:t xml:space="preserve">The cell phase synchronization error shall be considered when deriving the </w:t>
      </w:r>
      <w:r w:rsidRPr="00636556">
        <w:rPr>
          <w:rFonts w:cs="v4.2.0"/>
          <w:i/>
        </w:rPr>
        <w:t>T</w:t>
      </w:r>
      <w:r w:rsidRPr="00636556">
        <w:rPr>
          <w:rFonts w:cs="v4.2.0"/>
          <w:i/>
          <w:vertAlign w:val="subscript"/>
        </w:rPr>
        <w:t>CLI</w:t>
      </w:r>
      <w:r w:rsidRPr="00636556">
        <w:rPr>
          <w:rFonts w:cs="v4.2.0"/>
          <w:lang w:val="en-GB"/>
        </w:rPr>
        <w:t xml:space="preserve"> value.  </w:t>
      </w:r>
    </w:p>
    <w:p w14:paraId="42EA3098" w14:textId="77777777" w:rsidR="007735DF" w:rsidRPr="0025782C" w:rsidRDefault="007735DF" w:rsidP="0025782C">
      <w:pPr>
        <w:pStyle w:val="RAN4proposal"/>
        <w:numPr>
          <w:ilvl w:val="0"/>
          <w:numId w:val="0"/>
        </w:numPr>
        <w:spacing w:after="120"/>
        <w:jc w:val="both"/>
        <w:rPr>
          <w:rFonts w:eastAsia="Calibri" w:cs="Times New Roman"/>
          <w:i/>
          <w:szCs w:val="20"/>
          <w:lang w:val="en-GB"/>
        </w:rPr>
      </w:pPr>
      <w:r w:rsidRPr="0025782C">
        <w:rPr>
          <w:rFonts w:eastAsia="Calibri" w:cs="Times New Roman"/>
          <w:i/>
          <w:szCs w:val="20"/>
          <w:lang w:val="en-GB"/>
        </w:rPr>
        <w:t xml:space="preserve">Observation1: The CLI SRS-RSRP accuracy requirements on condition of timing error are testable only in lab scenario. </w:t>
      </w:r>
    </w:p>
    <w:p w14:paraId="2369C3F0" w14:textId="081F29C6" w:rsidR="00B81223" w:rsidRDefault="00B81223" w:rsidP="0025782C">
      <w:pPr>
        <w:jc w:val="both"/>
        <w:rPr>
          <w:rFonts w:eastAsia="Calibri" w:cs="Times New Roman"/>
          <w:szCs w:val="20"/>
          <w:lang w:val="en-GB"/>
        </w:rPr>
      </w:pPr>
      <w:r w:rsidRPr="00B81223">
        <w:rPr>
          <w:rFonts w:eastAsia="Calibri" w:cs="Times New Roman"/>
          <w:b/>
          <w:szCs w:val="20"/>
          <w:lang w:val="en-GB"/>
        </w:rPr>
        <w:t xml:space="preserve">Proposal2: </w:t>
      </w:r>
      <w:r w:rsidRPr="0025782C">
        <w:rPr>
          <w:b/>
        </w:rPr>
        <w:t>Depending</w:t>
      </w:r>
      <w:r w:rsidRPr="00B81223">
        <w:rPr>
          <w:rFonts w:eastAsia="Calibri" w:cs="Times New Roman"/>
          <w:b/>
          <w:szCs w:val="20"/>
          <w:lang w:val="en-GB"/>
        </w:rPr>
        <w:t xml:space="preserve"> on the UE capability, the UE may indicate whether the timing side condition is fulfilled to help the network understand the accuracy of the received measurement result and hence react properly.  </w:t>
      </w:r>
    </w:p>
    <w:p w14:paraId="3DA1AC95" w14:textId="5FDA17FC" w:rsidR="00B81223" w:rsidRDefault="00B81223" w:rsidP="00B81223">
      <w:pPr>
        <w:spacing w:after="120"/>
        <w:jc w:val="both"/>
        <w:rPr>
          <w:rFonts w:eastAsia="Calibri" w:cs="Times New Roman"/>
          <w:b/>
          <w:szCs w:val="20"/>
          <w:lang w:val="en-GB"/>
        </w:rPr>
      </w:pPr>
      <w:r w:rsidRPr="004738D5">
        <w:rPr>
          <w:rFonts w:eastAsia="Calibri" w:cs="Times New Roman"/>
          <w:b/>
          <w:szCs w:val="20"/>
          <w:lang w:val="en-GB"/>
        </w:rPr>
        <w:t>Proposal</w:t>
      </w:r>
      <w:r>
        <w:rPr>
          <w:rFonts w:eastAsia="Calibri" w:cs="Times New Roman"/>
          <w:b/>
          <w:szCs w:val="20"/>
          <w:lang w:val="en-GB"/>
        </w:rPr>
        <w:t>3</w:t>
      </w:r>
      <w:r w:rsidRPr="004738D5">
        <w:rPr>
          <w:rFonts w:eastAsia="Calibri" w:cs="Times New Roman"/>
          <w:b/>
          <w:szCs w:val="20"/>
          <w:lang w:val="en-GB"/>
        </w:rPr>
        <w:t xml:space="preserve">: </w:t>
      </w:r>
      <w:r w:rsidRPr="00973B84">
        <w:rPr>
          <w:rFonts w:eastAsia="Calibri" w:cs="Times New Roman"/>
          <w:b/>
          <w:szCs w:val="20"/>
          <w:lang w:val="en-GB"/>
        </w:rPr>
        <w:t xml:space="preserve">The network may indicate the </w:t>
      </w:r>
      <w:r>
        <w:rPr>
          <w:rFonts w:eastAsia="Calibri" w:cs="Times New Roman"/>
          <w:b/>
          <w:szCs w:val="20"/>
          <w:lang w:val="en-GB"/>
        </w:rPr>
        <w:t xml:space="preserve">SRS </w:t>
      </w:r>
      <w:r w:rsidRPr="00973B84">
        <w:rPr>
          <w:rFonts w:eastAsia="Calibri" w:cs="Times New Roman"/>
          <w:b/>
          <w:szCs w:val="20"/>
          <w:lang w:val="en-GB"/>
        </w:rPr>
        <w:t>timing</w:t>
      </w:r>
      <w:r>
        <w:rPr>
          <w:rFonts w:eastAsia="Calibri" w:cs="Times New Roman"/>
          <w:b/>
          <w:szCs w:val="20"/>
          <w:lang w:val="en-GB"/>
        </w:rPr>
        <w:t xml:space="preserve"> to the UE,</w:t>
      </w:r>
      <w:r w:rsidRPr="00973B84">
        <w:rPr>
          <w:rFonts w:eastAsia="Calibri" w:cs="Times New Roman"/>
          <w:b/>
          <w:szCs w:val="20"/>
          <w:lang w:val="en-GB"/>
        </w:rPr>
        <w:t xml:space="preserve"> or inform the offset value</w:t>
      </w:r>
      <w:r>
        <w:rPr>
          <w:rFonts w:eastAsia="Calibri" w:cs="Times New Roman"/>
          <w:b/>
          <w:szCs w:val="20"/>
          <w:lang w:val="en-GB"/>
        </w:rPr>
        <w:t xml:space="preserve">, </w:t>
      </w:r>
      <w:r w:rsidRPr="00973B84">
        <w:rPr>
          <w:rFonts w:eastAsia="Calibri" w:cs="Times New Roman"/>
          <w:b/>
          <w:szCs w:val="20"/>
          <w:lang w:val="en-GB"/>
        </w:rPr>
        <w:t>to ensure the timing side condition is met for the SRS-RSRP measurement</w:t>
      </w:r>
      <w:r w:rsidRPr="004738D5">
        <w:rPr>
          <w:rFonts w:eastAsia="Calibri" w:cs="Times New Roman"/>
          <w:b/>
          <w:szCs w:val="20"/>
          <w:lang w:val="en-GB"/>
        </w:rPr>
        <w:t>.</w:t>
      </w:r>
    </w:p>
    <w:p w14:paraId="00A70199" w14:textId="77777777" w:rsidR="00B81223" w:rsidRDefault="00B81223" w:rsidP="00B81223">
      <w:pPr>
        <w:jc w:val="both"/>
        <w:rPr>
          <w:b/>
        </w:rPr>
      </w:pPr>
      <w:r w:rsidRPr="004C47A5">
        <w:rPr>
          <w:b/>
        </w:rPr>
        <w:t>Proposal</w:t>
      </w:r>
      <w:r>
        <w:rPr>
          <w:b/>
        </w:rPr>
        <w:t>4</w:t>
      </w:r>
      <w:r w:rsidRPr="004C47A5">
        <w:rPr>
          <w:b/>
        </w:rPr>
        <w:t xml:space="preserve">: </w:t>
      </w:r>
      <w:r w:rsidRPr="00732502">
        <w:rPr>
          <w:b/>
        </w:rPr>
        <w:t xml:space="preserve">It is proposed to define </w:t>
      </w:r>
      <w:r w:rsidRPr="00FD6907">
        <w:rPr>
          <w:i/>
        </w:rPr>
        <w:t>T</w:t>
      </w:r>
      <w:r w:rsidRPr="00FD6907">
        <w:rPr>
          <w:i/>
          <w:vertAlign w:val="subscript"/>
        </w:rPr>
        <w:t>CLI</w:t>
      </w:r>
      <w:r w:rsidRPr="00732502">
        <w:rPr>
          <w:b/>
        </w:rPr>
        <w:t xml:space="preserve"> </w:t>
      </w:r>
      <w:r>
        <w:rPr>
          <w:rFonts w:hint="eastAsia"/>
          <w:b/>
          <w:lang w:eastAsia="zh-CN"/>
        </w:rPr>
        <w:t>=</w:t>
      </w:r>
      <w:r w:rsidRPr="00732502">
        <w:rPr>
          <w:b/>
        </w:rPr>
        <w:t xml:space="preserve"> </w:t>
      </w:r>
      <w:r>
        <w:rPr>
          <w:b/>
        </w:rPr>
        <w:t>2*</w:t>
      </w:r>
      <w:r w:rsidRPr="00732502">
        <w:rPr>
          <w:b/>
        </w:rPr>
        <w:t>CP as a sid</w:t>
      </w:r>
      <w:r w:rsidRPr="008D0A75">
        <w:rPr>
          <w:b/>
        </w:rPr>
        <w:t xml:space="preserve">e </w:t>
      </w:r>
      <w:r>
        <w:rPr>
          <w:b/>
        </w:rPr>
        <w:t xml:space="preserve">condition </w:t>
      </w:r>
      <w:r w:rsidRPr="00F739C9">
        <w:rPr>
          <w:b/>
        </w:rPr>
        <w:t xml:space="preserve">to ensure </w:t>
      </w:r>
      <w:r>
        <w:rPr>
          <w:b/>
        </w:rPr>
        <w:t>the</w:t>
      </w:r>
      <w:r w:rsidRPr="00F739C9">
        <w:rPr>
          <w:b/>
        </w:rPr>
        <w:t xml:space="preserve"> CLI SRS-RSRP measurement </w:t>
      </w:r>
      <w:r>
        <w:rPr>
          <w:b/>
        </w:rPr>
        <w:t xml:space="preserve">with acceptable accuracy level. </w:t>
      </w:r>
      <w:r w:rsidRPr="00F739C9">
        <w:rPr>
          <w:b/>
        </w:rPr>
        <w:t xml:space="preserve"> </w:t>
      </w:r>
      <w:r w:rsidRPr="008D0A75">
        <w:rPr>
          <w:b/>
        </w:rPr>
        <w:t xml:space="preserve"> </w:t>
      </w:r>
    </w:p>
    <w:p w14:paraId="2E924D06" w14:textId="614D5F8C" w:rsidR="00B81223" w:rsidRPr="0025782C" w:rsidRDefault="00B81223" w:rsidP="0025782C">
      <w:pPr>
        <w:rPr>
          <w:lang w:val="en-GB"/>
        </w:rPr>
      </w:pPr>
      <w:r>
        <w:rPr>
          <w:b/>
        </w:rPr>
        <w:t xml:space="preserve">Proposal5: </w:t>
      </w:r>
      <w:r w:rsidRPr="00732502">
        <w:rPr>
          <w:b/>
        </w:rPr>
        <w:t>It is proposed to adopt the CLI SRS-RSRP accuracy requirements as shown in Table</w:t>
      </w:r>
      <w:r w:rsidR="009E6142">
        <w:rPr>
          <w:b/>
        </w:rPr>
        <w:t xml:space="preserve"> </w:t>
      </w:r>
      <w:r w:rsidR="00352BDC">
        <w:rPr>
          <w:b/>
        </w:rPr>
        <w:t>2</w:t>
      </w:r>
      <w:r>
        <w:rPr>
          <w:b/>
        </w:rPr>
        <w:t>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7E6E5E9E" w14:textId="464E2F30" w:rsidR="00FD6907" w:rsidRPr="0025782C" w:rsidRDefault="00FD6907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szCs w:val="20"/>
          <w:lang w:val="en-GB"/>
        </w:rPr>
      </w:pPr>
      <w:r w:rsidRPr="00D16292">
        <w:rPr>
          <w:szCs w:val="20"/>
          <w:lang w:val="en-GB"/>
        </w:rPr>
        <w:t>R4-</w:t>
      </w:r>
      <w:r w:rsidRPr="00FD6907">
        <w:rPr>
          <w:szCs w:val="20"/>
          <w:lang w:val="en-GB"/>
        </w:rPr>
        <w:t>1909991</w:t>
      </w:r>
      <w:r w:rsidRPr="00683146">
        <w:rPr>
          <w:szCs w:val="20"/>
          <w:lang w:val="en-GB"/>
        </w:rPr>
        <w:t>,</w:t>
      </w:r>
      <w:r w:rsidRPr="00FD6907">
        <w:rPr>
          <w:szCs w:val="20"/>
          <w:lang w:val="en-GB"/>
        </w:rPr>
        <w:t xml:space="preserve"> </w:t>
      </w:r>
      <w:r w:rsidRPr="00FD6907">
        <w:rPr>
          <w:rFonts w:hint="eastAsia"/>
          <w:szCs w:val="20"/>
          <w:lang w:val="en-GB"/>
        </w:rPr>
        <w:t>WF on CLI measurement</w:t>
      </w:r>
      <w:r w:rsidRPr="00FD6907">
        <w:rPr>
          <w:szCs w:val="20"/>
          <w:lang w:val="en-GB"/>
        </w:rPr>
        <w:t>, LGE</w:t>
      </w:r>
    </w:p>
    <w:p w14:paraId="407519DB" w14:textId="6C518093" w:rsidR="00FD6907" w:rsidRPr="00683146" w:rsidRDefault="00FD6907" w:rsidP="00683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noProof/>
        </w:rPr>
      </w:pPr>
      <w:r w:rsidRPr="0025782C">
        <w:rPr>
          <w:szCs w:val="20"/>
          <w:lang w:val="en-GB"/>
        </w:rPr>
        <w:t>3GPP TS</w:t>
      </w:r>
      <w:r w:rsidR="00D308E7">
        <w:rPr>
          <w:szCs w:val="20"/>
          <w:lang w:val="en-GB"/>
        </w:rPr>
        <w:t xml:space="preserve"> </w:t>
      </w:r>
      <w:r w:rsidRPr="0025782C">
        <w:rPr>
          <w:szCs w:val="20"/>
          <w:lang w:val="en-GB"/>
        </w:rPr>
        <w:t>38.133</w:t>
      </w:r>
      <w:r w:rsidR="009D0078" w:rsidRPr="0025782C">
        <w:rPr>
          <w:szCs w:val="20"/>
          <w:lang w:val="en-GB"/>
        </w:rPr>
        <w:t xml:space="preserve">, </w:t>
      </w:r>
      <w:r w:rsidR="00D308E7">
        <w:rPr>
          <w:szCs w:val="20"/>
          <w:lang w:val="en-GB"/>
        </w:rPr>
        <w:t xml:space="preserve">NR </w:t>
      </w:r>
      <w:r w:rsidR="00D308E7">
        <w:rPr>
          <w:rFonts w:cs="v4.2.0"/>
        </w:rPr>
        <w:t>Requirements for support of radio resource management</w:t>
      </w:r>
    </w:p>
    <w:p w14:paraId="688E5940" w14:textId="0DBE6C42" w:rsidR="00636556" w:rsidRDefault="00636556" w:rsidP="0063655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szCs w:val="20"/>
          <w:lang w:val="en-GB"/>
        </w:rPr>
      </w:pPr>
      <w:r w:rsidRPr="0025782C">
        <w:rPr>
          <w:szCs w:val="20"/>
          <w:lang w:val="en-GB"/>
        </w:rPr>
        <w:t>R4-</w:t>
      </w:r>
      <w:r w:rsidR="0025782C" w:rsidRPr="0025782C">
        <w:rPr>
          <w:szCs w:val="20"/>
          <w:lang w:val="en-GB"/>
        </w:rPr>
        <w:t>19</w:t>
      </w:r>
      <w:r w:rsidR="0025782C">
        <w:rPr>
          <w:szCs w:val="20"/>
          <w:lang w:val="en-GB"/>
        </w:rPr>
        <w:t>11720</w:t>
      </w:r>
      <w:r w:rsidRPr="0025782C">
        <w:rPr>
          <w:szCs w:val="20"/>
          <w:lang w:val="en-GB"/>
        </w:rPr>
        <w:t>, RRM Core requirements for CLI SRS-RSRP measurements, Nokia, Nokia Shanghai Bells</w:t>
      </w:r>
    </w:p>
    <w:p w14:paraId="62E8F63C" w14:textId="5D4BE655" w:rsidR="00F77FFB" w:rsidRPr="0025782C" w:rsidRDefault="00F77FF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szCs w:val="20"/>
          <w:lang w:val="en-GB"/>
        </w:rPr>
      </w:pPr>
      <w:r w:rsidRPr="00973B84">
        <w:rPr>
          <w:szCs w:val="20"/>
          <w:lang w:val="en-GB"/>
        </w:rPr>
        <w:t>R4-</w:t>
      </w:r>
      <w:r w:rsidR="0025782C" w:rsidRPr="00973B84">
        <w:rPr>
          <w:szCs w:val="20"/>
          <w:lang w:val="en-GB"/>
        </w:rPr>
        <w:t>19</w:t>
      </w:r>
      <w:r w:rsidR="0025782C">
        <w:rPr>
          <w:szCs w:val="20"/>
          <w:lang w:val="en-GB"/>
        </w:rPr>
        <w:t>11719</w:t>
      </w:r>
      <w:r w:rsidRPr="00973B84">
        <w:rPr>
          <w:szCs w:val="20"/>
          <w:lang w:val="en-GB"/>
        </w:rPr>
        <w:t>, Simulation results for timing error impact on CLI measurement, Nokia, Nokia Shanghai Bells</w:t>
      </w:r>
    </w:p>
    <w:sectPr w:rsidR="00F77FFB" w:rsidRPr="0025782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5879B" w14:textId="77777777" w:rsidR="00551669" w:rsidRDefault="00551669" w:rsidP="00001C9B">
      <w:pPr>
        <w:spacing w:after="0" w:line="240" w:lineRule="auto"/>
      </w:pPr>
      <w:r>
        <w:separator/>
      </w:r>
    </w:p>
  </w:endnote>
  <w:endnote w:type="continuationSeparator" w:id="0">
    <w:p w14:paraId="679B9F1A" w14:textId="77777777" w:rsidR="00551669" w:rsidRDefault="0055166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FDDC7" w14:textId="77777777" w:rsidR="00551669" w:rsidRDefault="00551669" w:rsidP="00001C9B">
      <w:pPr>
        <w:spacing w:after="0" w:line="240" w:lineRule="auto"/>
      </w:pPr>
      <w:r>
        <w:separator/>
      </w:r>
    </w:p>
  </w:footnote>
  <w:footnote w:type="continuationSeparator" w:id="0">
    <w:p w14:paraId="388A0C4D" w14:textId="77777777" w:rsidR="00551669" w:rsidRDefault="0055166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4"/>
  </w:num>
  <w:num w:numId="5">
    <w:abstractNumId w:val="14"/>
  </w:num>
  <w:num w:numId="6">
    <w:abstractNumId w:val="10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16"/>
  </w:num>
  <w:num w:numId="16">
    <w:abstractNumId w:val="3"/>
  </w:num>
  <w:num w:numId="17">
    <w:abstractNumId w:val="13"/>
  </w:num>
  <w:num w:numId="18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8"/>
  </w:num>
  <w:num w:numId="22">
    <w:abstractNumId w:val="0"/>
  </w:num>
  <w:num w:numId="23">
    <w:abstractNumId w:val="15"/>
  </w:num>
  <w:num w:numId="24">
    <w:abstractNumId w:val="2"/>
  </w:num>
  <w:num w:numId="25">
    <w:abstractNumId w:val="7"/>
  </w:num>
  <w:num w:numId="26">
    <w:abstractNumId w:val="6"/>
  </w:num>
  <w:num w:numId="27">
    <w:abstractNumId w:val="11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34AFF"/>
    <w:rsid w:val="00041835"/>
    <w:rsid w:val="00042879"/>
    <w:rsid w:val="0008612A"/>
    <w:rsid w:val="00090B68"/>
    <w:rsid w:val="000A12B0"/>
    <w:rsid w:val="000B0056"/>
    <w:rsid w:val="000D0DED"/>
    <w:rsid w:val="0011548D"/>
    <w:rsid w:val="001372FA"/>
    <w:rsid w:val="001433A9"/>
    <w:rsid w:val="00145AEB"/>
    <w:rsid w:val="00172AEF"/>
    <w:rsid w:val="001745F8"/>
    <w:rsid w:val="00176671"/>
    <w:rsid w:val="001838CF"/>
    <w:rsid w:val="001C2F6D"/>
    <w:rsid w:val="001D5247"/>
    <w:rsid w:val="001E30F6"/>
    <w:rsid w:val="001F46CB"/>
    <w:rsid w:val="00225C40"/>
    <w:rsid w:val="00226DA0"/>
    <w:rsid w:val="00235F5C"/>
    <w:rsid w:val="0025782C"/>
    <w:rsid w:val="00287622"/>
    <w:rsid w:val="00295FDD"/>
    <w:rsid w:val="002B4922"/>
    <w:rsid w:val="002C2D19"/>
    <w:rsid w:val="002C6511"/>
    <w:rsid w:val="002D10FA"/>
    <w:rsid w:val="002D4C55"/>
    <w:rsid w:val="002D7387"/>
    <w:rsid w:val="003057C1"/>
    <w:rsid w:val="00310F7F"/>
    <w:rsid w:val="00332521"/>
    <w:rsid w:val="00352BDC"/>
    <w:rsid w:val="00363CF1"/>
    <w:rsid w:val="0036654B"/>
    <w:rsid w:val="00387E80"/>
    <w:rsid w:val="003A65BD"/>
    <w:rsid w:val="003B6043"/>
    <w:rsid w:val="003B659E"/>
    <w:rsid w:val="00417AA0"/>
    <w:rsid w:val="00427818"/>
    <w:rsid w:val="0043750A"/>
    <w:rsid w:val="00453A1D"/>
    <w:rsid w:val="004738D5"/>
    <w:rsid w:val="00480278"/>
    <w:rsid w:val="004B7B4A"/>
    <w:rsid w:val="004E1AD7"/>
    <w:rsid w:val="004E5E66"/>
    <w:rsid w:val="004F096B"/>
    <w:rsid w:val="00503B4D"/>
    <w:rsid w:val="00504EE9"/>
    <w:rsid w:val="005136FC"/>
    <w:rsid w:val="005205C4"/>
    <w:rsid w:val="00521750"/>
    <w:rsid w:val="00526B78"/>
    <w:rsid w:val="0054442C"/>
    <w:rsid w:val="00550285"/>
    <w:rsid w:val="00551669"/>
    <w:rsid w:val="0056038A"/>
    <w:rsid w:val="005836F8"/>
    <w:rsid w:val="00590E62"/>
    <w:rsid w:val="005918FA"/>
    <w:rsid w:val="005A757C"/>
    <w:rsid w:val="005E61A8"/>
    <w:rsid w:val="005F6419"/>
    <w:rsid w:val="005F6FEB"/>
    <w:rsid w:val="00617400"/>
    <w:rsid w:val="00636556"/>
    <w:rsid w:val="00646350"/>
    <w:rsid w:val="00664950"/>
    <w:rsid w:val="006754C5"/>
    <w:rsid w:val="00683146"/>
    <w:rsid w:val="00683220"/>
    <w:rsid w:val="00687FA0"/>
    <w:rsid w:val="006B1142"/>
    <w:rsid w:val="006B57B9"/>
    <w:rsid w:val="006B7010"/>
    <w:rsid w:val="006C6C2B"/>
    <w:rsid w:val="006D27B4"/>
    <w:rsid w:val="007145FF"/>
    <w:rsid w:val="00750F9A"/>
    <w:rsid w:val="00751515"/>
    <w:rsid w:val="007735DF"/>
    <w:rsid w:val="007818E3"/>
    <w:rsid w:val="00785232"/>
    <w:rsid w:val="007A64C8"/>
    <w:rsid w:val="007A67EE"/>
    <w:rsid w:val="007B0D1D"/>
    <w:rsid w:val="007C3ED0"/>
    <w:rsid w:val="007C66CA"/>
    <w:rsid w:val="007E1F9E"/>
    <w:rsid w:val="008002E4"/>
    <w:rsid w:val="00806A76"/>
    <w:rsid w:val="00811C9D"/>
    <w:rsid w:val="00816C80"/>
    <w:rsid w:val="00841BCD"/>
    <w:rsid w:val="00844289"/>
    <w:rsid w:val="008826C1"/>
    <w:rsid w:val="008C6036"/>
    <w:rsid w:val="008D067B"/>
    <w:rsid w:val="008E0997"/>
    <w:rsid w:val="009042BD"/>
    <w:rsid w:val="00911667"/>
    <w:rsid w:val="009433A2"/>
    <w:rsid w:val="00977E1D"/>
    <w:rsid w:val="00980545"/>
    <w:rsid w:val="00981220"/>
    <w:rsid w:val="00995EEE"/>
    <w:rsid w:val="009D0078"/>
    <w:rsid w:val="009E2ED2"/>
    <w:rsid w:val="009E6142"/>
    <w:rsid w:val="00A01E4A"/>
    <w:rsid w:val="00A22B78"/>
    <w:rsid w:val="00A24928"/>
    <w:rsid w:val="00A25AE5"/>
    <w:rsid w:val="00A317E6"/>
    <w:rsid w:val="00A35AB0"/>
    <w:rsid w:val="00A37002"/>
    <w:rsid w:val="00AA1B0E"/>
    <w:rsid w:val="00AA45BB"/>
    <w:rsid w:val="00AB5B6C"/>
    <w:rsid w:val="00AC5CA7"/>
    <w:rsid w:val="00AD6978"/>
    <w:rsid w:val="00AD6A58"/>
    <w:rsid w:val="00AE56B1"/>
    <w:rsid w:val="00B234D3"/>
    <w:rsid w:val="00B36AA2"/>
    <w:rsid w:val="00B37268"/>
    <w:rsid w:val="00B73862"/>
    <w:rsid w:val="00B81223"/>
    <w:rsid w:val="00B95DB8"/>
    <w:rsid w:val="00BA6E48"/>
    <w:rsid w:val="00BA724E"/>
    <w:rsid w:val="00BF2218"/>
    <w:rsid w:val="00C61A06"/>
    <w:rsid w:val="00C769D0"/>
    <w:rsid w:val="00C843C4"/>
    <w:rsid w:val="00CD7492"/>
    <w:rsid w:val="00CE3A6B"/>
    <w:rsid w:val="00D00211"/>
    <w:rsid w:val="00D06309"/>
    <w:rsid w:val="00D156CF"/>
    <w:rsid w:val="00D27872"/>
    <w:rsid w:val="00D308E7"/>
    <w:rsid w:val="00D351EA"/>
    <w:rsid w:val="00D43403"/>
    <w:rsid w:val="00D62E71"/>
    <w:rsid w:val="00D740CA"/>
    <w:rsid w:val="00D84275"/>
    <w:rsid w:val="00D85728"/>
    <w:rsid w:val="00DD555A"/>
    <w:rsid w:val="00DE2293"/>
    <w:rsid w:val="00DF2997"/>
    <w:rsid w:val="00E07D14"/>
    <w:rsid w:val="00E14A92"/>
    <w:rsid w:val="00E23212"/>
    <w:rsid w:val="00EC6C73"/>
    <w:rsid w:val="00EC7BC3"/>
    <w:rsid w:val="00ED7600"/>
    <w:rsid w:val="00EE45BD"/>
    <w:rsid w:val="00EF2A70"/>
    <w:rsid w:val="00F1362C"/>
    <w:rsid w:val="00F204D6"/>
    <w:rsid w:val="00F51088"/>
    <w:rsid w:val="00F67BA2"/>
    <w:rsid w:val="00F76141"/>
    <w:rsid w:val="00F77FFB"/>
    <w:rsid w:val="00F824F5"/>
    <w:rsid w:val="00F92138"/>
    <w:rsid w:val="00FA6D52"/>
    <w:rsid w:val="00FC29B9"/>
    <w:rsid w:val="00FC6FD3"/>
    <w:rsid w:val="00FD6907"/>
    <w:rsid w:val="00FE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customStyle="1" w:styleId="CRCoverPage">
    <w:name w:val="CR Cover Page"/>
    <w:link w:val="CRCoverPageChar"/>
    <w:rsid w:val="00D308E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308E7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A6FDA-01CD-4F84-A9D6-612D135FE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5</cp:revision>
  <dcterms:created xsi:type="dcterms:W3CDTF">2019-10-04T10:53:00Z</dcterms:created>
  <dcterms:modified xsi:type="dcterms:W3CDTF">2019-10-04T13:12:00Z</dcterms:modified>
</cp:coreProperties>
</file>